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DAA818">
      <w:pPr>
        <w:spacing w:line="360" w:lineRule="auto"/>
        <w:jc w:val="center"/>
        <w:rPr>
          <w:rFonts w:eastAsia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0" w:name="_GoBack"/>
      <w:r>
        <w:rPr>
          <w:rFonts w:eastAsia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2026</w:t>
      </w:r>
      <w:r>
        <w:rPr>
          <w:rFonts w:eastAsia="黑体"/>
          <w:b w:val="0"/>
          <w:bCs w:val="0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年高考山东卷物理高考真题</w:t>
      </w:r>
    </w:p>
    <w:bookmarkEnd w:id="0"/>
    <w:p w14:paraId="0FAE58CC">
      <w:pPr>
        <w:spacing w:line="360" w:lineRule="auto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学校:___________姓名：___________班级：___________考号：___________</w:t>
      </w:r>
    </w:p>
    <w:p w14:paraId="2E9139FD">
      <w:pPr>
        <w:spacing w:line="360" w:lineRule="auto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一、单选题</w:t>
      </w:r>
    </w:p>
    <w:p w14:paraId="146A7B6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1．我国钍资源丰富并成功实现了钍-铀核燃料转换，开辟了核燃料供应的新途径。转换过程的中间核素</w:t>
      </w:r>
      <m:oMath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233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可能会经历两种核反应，反应式为</w:t>
      </w:r>
      <m:oMath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233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Pa+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→</m:t>
        </m:r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234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233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Pa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→</m:t>
        </m:r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233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U+Y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，则X、Y分别是(　　)</w:t>
      </w:r>
    </w:p>
    <w:p w14:paraId="540BCAE5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−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H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−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−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H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</w:p>
    <w:p w14:paraId="637395C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【答案】C</w:t>
      </w:r>
    </w:p>
    <w:p w14:paraId="2D15E47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【解析】根据核反应的规律，可知反应前后原子核的质量数和电荷数守恒可知，234-233=1，91-91=0，故X的质量数为1，电荷数为0，X为中子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；233-233=0，92+(-1)=90，故Y的质量数为0，电荷数为-1，则Y为电子</w:t>
      </w:r>
      <m:oMath>
        <m:sPre>
          <m:sPre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PrePr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−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sPre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。故选C。</w:t>
      </w:r>
    </w:p>
    <w:p w14:paraId="3BEB186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2．如图甲所示，汽车在平直公路上行驶，路边有等间距的树木，车载摄像机记录了沿途景色。某同学根据一段视频绘制了图乙，横坐标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为树木序号，纵坐标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为对应树木出现的时刻，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内汽车通过隧道。关于汽车的运动，下列说法合理的是(　　)</w:t>
      </w:r>
    </w:p>
    <w:p w14:paraId="4514107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438650" cy="1762125"/>
            <wp:effectExtent l="0" t="0" r="0" b="0"/>
            <wp:docPr id="100003" name="图片 100003" descr="@@@3dfc7c07-e226-40ca-b2a2-b2afe38eb2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3dfc7c07-e226-40ca-b2a2-b2afe38eb27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8986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内做加速运动</w:t>
      </w:r>
    </w:p>
    <w:p w14:paraId="038B3B8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内做减速运动</w:t>
      </w:r>
    </w:p>
    <w:p w14:paraId="0F766B0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内的路程小于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内的路程</w:t>
      </w:r>
    </w:p>
    <w:p w14:paraId="4CF5AB7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内的路程大于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内的路程</w:t>
      </w:r>
    </w:p>
    <w:p w14:paraId="07C0A51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【答案】B</w:t>
      </w:r>
    </w:p>
    <w:p w14:paraId="06F911A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【解析】设树木间距为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t−N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图像可类比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t−x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图像，根据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x=vt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可知，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t−x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图像斜率的倒数表示速度，由图知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~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时间内图像切线的斜率逐渐增大，表明该段时间内汽车的速度减小，即做减速运动，A错误，B正确；由图可知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内汽车的路程为4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内汽车的路程3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，C错误；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内汽车的路程3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内汽车的路程也为3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，D错误。故选B。</w:t>
      </w:r>
    </w:p>
    <w:p w14:paraId="1C282B5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3．一定质量的理想气体由状态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变化到状态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，两种状态下气体分子的速率分布如图所示，图中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是速率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附近单位速率区间内分子数占总分子数的百分比。下列说法正确的是(　　)</w:t>
      </w:r>
    </w:p>
    <w:p w14:paraId="4C14388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1593215" cy="1348740"/>
            <wp:effectExtent l="0" t="0" r="698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10720" cy="1363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926D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A．气体一定从外界吸收热量</w:t>
      </w:r>
    </w:p>
    <w:p w14:paraId="45E344B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B．气体中每个分子的速率都增加</w:t>
      </w:r>
    </w:p>
    <w:p w14:paraId="3ACF248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C．速率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附近单位速率区间内的分子数增加</w:t>
      </w:r>
    </w:p>
    <w:p w14:paraId="37B9FE6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D．气体中速率在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区间的分子数占总分子数的比例减小</w:t>
      </w:r>
    </w:p>
    <w:p w14:paraId="7562873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【答案】D</w:t>
      </w:r>
    </w:p>
    <w:p w14:paraId="4B2AB94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【解析】根据理想气体分子速率分布规律：温度越高，分子平均速率越大，速率分布曲线的峰值向速率更大的方向移动，且峰值降低、曲线更平缓。由此可知，图中状态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温度高于状态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。一定质量理想气体的内能仅与温度有关，气体从状态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到状态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温度升高，气体的内能增大，即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U&gt;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。根据热力学第一定律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U=Q+W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，由于不确定气体对外做功情况，故不能确定气体是否从外界吸收热量，A错误；温度与分子平均速率的关系属于统计规律，温度升高，分子的平均速率增大，不代表每个分子的速率都增加，B错误；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)的物理意义是速率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附近单位速率区间内分子数占总分子数的百分比，由图可知状态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处的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f(v)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小于状态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，因此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附近单位速率区间内的分子数减少，C错误；状态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的峰值右移，速率小于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的分子数占比减少、速率大于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的分子数占比增加，由图可知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区间图像面积减小，则气体中速率在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区间的分子数占总分子数的比例减小，D正确。故选D 。</w:t>
      </w:r>
    </w:p>
    <w:p w14:paraId="41129E1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4．海王星的卫星海卫二绕海王星的公转周期与地球公转周期近似相等。若太阳与海王星的质量比为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，定义地球与太阳间的距离为1个天文单位(1 AU)，则海卫二公转轨道的半长轴约为(　　)</w:t>
      </w:r>
    </w:p>
    <w:p w14:paraId="024825F6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AU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AU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rad>
          <m:ra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AU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AU</m:t>
        </m:r>
      </m:oMath>
    </w:p>
    <w:p w14:paraId="24E5120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</w:t>
      </w:r>
    </w:p>
    <w:p w14:paraId="32E75C4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【解析】地球受到太阳的万有引力提供向心力做匀速圆周运动，设地球公转周期为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，日地间距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AU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，太阳质量为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太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，根据牛顿第二定律和向心力公式，有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G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太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地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r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地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π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T</m:t>
                        </m:r>
                        <m:ctrl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地</m:t>
                        </m:r>
                        <m:ctrl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；海卫二绕海王星公转，设海卫二公转周期为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卫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，轨道半长轴为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卫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，海王星质量为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海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，同理，根据牛顿第二定律和向心力公式，有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G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海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卫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r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卫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卫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π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T</m:t>
                        </m:r>
                        <m:ctrl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卫</m:t>
                        </m:r>
                        <m:ctrlPr>
                          <w:rPr>
                            <w:rFonts w:ascii="Cambria Math" w:hAnsi="Cambria Math"/>
                            <w:color w:val="000000" w:themeColor="text1"/>
                            <w:szCs w:val="2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卫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，已知海卫二绕海王星的公转周期与地球公转周期近似相等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卫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，且太阳与海王星的质量比为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太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海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r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卫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b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Sup>
              <m:sSub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r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地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b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海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太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，整理得 </w:t>
      </w:r>
      <m:oMath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卫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⋅(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1AU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)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，故海卫二公转轨道的半长轴约为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卫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AU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，故选A。</w:t>
      </w:r>
    </w:p>
    <w:p w14:paraId="70CD0E4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5．半径为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的半圆形玻璃砖横截面如图所示，底部等腰梯形区域充满不反射、不透光的吸光性材料。梯形下底中点与圆心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重合，下底为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，上底为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，高为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。单色光线从左侧入射，方向始终平行于直径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。当入射点从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点逐渐向上移动至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点时，光线恰能从玻璃砖另一侧射出，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，该玻璃的折射率为(　　)</w:t>
      </w:r>
    </w:p>
    <w:p w14:paraId="05AA846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57425" cy="1076325"/>
            <wp:effectExtent l="0" t="0" r="0" b="0"/>
            <wp:docPr id="100007" name="图片 100007" descr="@@@56fa1b95-ce47-4174-97ea-a6500e9539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56fa1b95-ce47-4174-97ea-a6500e9539b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53FFF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39513C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【答案】C</w:t>
      </w:r>
    </w:p>
    <w:p w14:paraId="2020D04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【解析】根据题意作出光线进入玻璃砖过程的法线，标出入射角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i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和折射角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r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</w:t>
      </w:r>
    </w:p>
    <w:p w14:paraId="25E32829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81225" cy="1000125"/>
            <wp:effectExtent l="0" t="0" r="0" b="0"/>
            <wp:docPr id="100009" name="图片 100009" descr="@@@b171e1ee-d7b4-4654-92f6-b8eb08b9c3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b171e1ee-d7b4-4654-92f6-b8eb08b9c3b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2687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由几何关系可得入射角的正弦值为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i=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h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>
                <m:nor/>
                <m:sty m:val="p"/>
              </m:rPr>
              <w:rPr>
                <w:rFonts w:eastAsia="MS Mincho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 </m:t>
            </m:r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m:rPr>
                <m:nor/>
                <m:sty m:val="p"/>
              </m:rPr>
              <w:rPr>
                <w:rFonts w:eastAsia="MS Mincho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 </m:t>
            </m:r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，可得入射角为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i=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α=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180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°−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i=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90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；由几何关系可得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OC=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h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i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，则折射角的正弦值为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r=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OC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</m:t>
                </m:r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C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p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R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p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，根据折射定律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i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，可得该玻璃的折射率为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，故选C。</w:t>
      </w:r>
    </w:p>
    <w:p w14:paraId="611ECBB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6．“外骨骼机器人”是一种能增强运动能力的可穿戴装置。如图所示，在倾角为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的斜坡上，某同学最多能拉着质量为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的物体以恒定速度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沿斜坡向上运动；穿戴“外骨骼机器人”后，最多能拉着质量为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的物体仍以相同的速度沿斜坡向上运动，绳子始终平行于斜坡，物体与斜坡之间的动摩擦因数为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μ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，重力加速度大小为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g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，则该同学穿戴装置后，拉力的功率增加了(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     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</w:p>
    <w:p w14:paraId="757AED1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47850" cy="990600"/>
            <wp:effectExtent l="0" t="0" r="0" b="0"/>
            <wp:docPr id="100011" name="图片 100011" descr="@@@31c6bf09-7042-4219-9c8b-d511aba99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31c6bf09-7042-4219-9c8b-d511aba991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5BC76">
      <w:pPr>
        <w:tabs>
          <w:tab w:val="left" w:pos="4156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mgv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θ+μ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cos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mgv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cos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θ+μ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 w14:paraId="137BA428">
      <w:pPr>
        <w:tabs>
          <w:tab w:val="left" w:pos="4156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mgv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θ−μ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cos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mgv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cos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θ−μ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 w14:paraId="0955493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</w:t>
      </w:r>
    </w:p>
    <w:p w14:paraId="614079F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【解析】该同学拉着物体沿斜坡向上匀速运动时，沿斜面方向，根据平衡条件，可得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F=mg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θ+μmg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，则穿戴装置前拉力的功率为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θ+μmg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cos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，穿戴装置后，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θ+μ·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，则拉力的功率为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θ+μ⋅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cos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，所以拉力的功率的增加量为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−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mgv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sin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θ+μ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cos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，故选A。</w:t>
      </w:r>
    </w:p>
    <w:p w14:paraId="019484D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7．图甲是某交流发电机的原理图，在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Oxy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坐标系中，以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为圆心的上、下两个半圆区域内分别充满垂直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Oxy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面向外和向里的匀强磁场，磁感应强度大小均为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，金属棒一端始终位于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点，绕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点在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Oxy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面内以恒定角速度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转动，产生有效值为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、周期为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的交变电动势。如图乙所示，现将一、四象限磁场方向分别变为垂直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Oxy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面向里和向外，整个圆形区域磁感应强度大小变为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，且金属棒转动角速度变为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，产生有效值为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、周期为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的交变电动势。则(　　)</w:t>
      </w:r>
    </w:p>
    <w:p w14:paraId="39B8690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71875" cy="1866900"/>
            <wp:effectExtent l="0" t="0" r="0" b="0"/>
            <wp:docPr id="100013" name="图片 100013" descr="@@@bcba2a49-f3a5-4871-8bcd-4afa8a82f6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bcba2a49-f3a5-4871-8bcd-4afa8a82f6e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2B565">
      <w:pPr>
        <w:tabs>
          <w:tab w:val="left" w:pos="4156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8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</w:p>
    <w:p w14:paraId="6715C64C">
      <w:pPr>
        <w:tabs>
          <w:tab w:val="left" w:pos="4156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8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</w:p>
    <w:p w14:paraId="49652CF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【答案】D</w:t>
      </w:r>
    </w:p>
    <w:p w14:paraId="5E5FB99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【解析】根据题意，由图可知，图甲中金属棒转动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π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为一个周期，则交流电的周期为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ω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；图乙中金属棒转动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π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为一个周期，则有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ω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，则有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；根据题意可知，甲、乙图中产生的交流电均为矩形交流电且正负最大电动势相等，则有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+ωL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ωL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，作出交流电动势随时间变化的图像，如图所示</w:t>
      </w:r>
    </w:p>
    <w:p w14:paraId="195EBD6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76600" cy="2562225"/>
            <wp:effectExtent l="0" t="0" r="0" b="0"/>
            <wp:docPr id="100015" name="图片 100015" descr="@@@3eee9bba-d3ee-4e86-80eb-a5316ec55f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3eee9bba-d3ee-4e86-80eb-a5316ec55fc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78A5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可知甲、乙图中产生的交流电的有效电动势分别为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，可得乙图中产生的交流电有效电动势为甲图产生的8倍，即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乙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8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甲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，故选D。</w:t>
      </w:r>
    </w:p>
    <w:p w14:paraId="1A82A5B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8．如图所示，由光滑刚性杆组成的正四面体框架放置在水平面上，三条棱上各套有一个质量为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的小球。三个小球通过相同的轻质弹簧连接，静止时恰好处于同一水平面。已知弹簧始终在弹性限度内，劲度系数为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，重力加速度大小为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g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，则每根弹簧的伸长量为(　　)</w:t>
      </w:r>
    </w:p>
    <w:p w14:paraId="211B1D5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52550" cy="971550"/>
            <wp:effectExtent l="0" t="0" r="0" b="0"/>
            <wp:docPr id="100017" name="图片 100017" descr="@@@c557c6ee-b43a-41b7-a627-03fc5b1f0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c557c6ee-b43a-41b7-a627-03fc5b1f029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25D1E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14FB03B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【答案】B</w:t>
      </w:r>
    </w:p>
    <w:p w14:paraId="381C8A0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【解析】根据题意可知，每根弹簧的伸长量相等，设每根弹簧的伸长量为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，光滑刚性杆与地面的夹角为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，结合正四面体的特点，由几何关系可得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；设两根弹簧对小球的弹力为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，根据力的分解与合成可得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cos30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，对其中一个小球受力分析，如图所示</w:t>
      </w:r>
    </w:p>
    <w:p w14:paraId="39E82FA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95400" cy="1095375"/>
            <wp:effectExtent l="0" t="0" r="0" b="0"/>
            <wp:docPr id="100019" name="图片 100019" descr="@@@e0ea505c-4343-49e6-9710-9458f977a8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e0ea505c-4343-49e6-9710-9458f977a81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6A0F">
      <w:pPr>
        <w:spacing w:line="360" w:lineRule="auto"/>
        <w:jc w:val="left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沿杆方向上，由平衡条件，有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θ=F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，联立解得每根弹簧的伸长量为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，故选B。</w:t>
      </w:r>
    </w:p>
    <w:p w14:paraId="2540A2C8">
      <w:pPr>
        <w:spacing w:line="360" w:lineRule="auto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二、多选题</w:t>
      </w:r>
    </w:p>
    <w:p w14:paraId="3BB1AA9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9．波源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时开始振动，产生一列沿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轴正方向传播的简谐横波。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t=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时质点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刚好开始振动，质点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的平衡位置相距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。某时刻的波形如图所示，下列说法正确的是(　　)</w:t>
      </w:r>
    </w:p>
    <w:p w14:paraId="29EB790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2100" cy="1247775"/>
            <wp:effectExtent l="0" t="0" r="0" b="0"/>
            <wp:docPr id="100021" name="图片 100021" descr="@@@34467cfa-d280-403e-9815-72898c9fe2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34467cfa-d280-403e-9815-72898c9fe2c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F685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A．波速为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m/s</m:t>
        </m:r>
      </m:oMath>
    </w:p>
    <w:p w14:paraId="1DA1FD0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B．波长为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</w:p>
    <w:p w14:paraId="6A743327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C．从图示状态经过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速度相同</w:t>
      </w:r>
    </w:p>
    <w:p w14:paraId="06DB61E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D．从图示状态经过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偏离平衡位置的位移相同</w:t>
      </w:r>
    </w:p>
    <w:p w14:paraId="29484CC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【答案】BD</w:t>
      </w:r>
    </w:p>
    <w:p w14:paraId="543F4A5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【解析】根据题图可知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，该波的波长为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，B正确；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OM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，根据波的形成与传播可知该波的波速为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OM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/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，A错误；从题图示状态经过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，则波沿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轴正方向传播了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从平衡位置运动到了波峰位置，速度为0，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从波谷位置运动到了平衡位置，速度最大，显然两点速度不同，C错误；根据波速、波长和周期的关系可得该波的周期为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λ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8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，从图示时刻计时，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的振动方程为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y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=A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r>
              <m:rPr>
                <m:nor/>
                <m:sty m:val="p"/>
              </m:rPr>
              <w:rPr>
                <w:rFonts w:eastAsia="MS Mincho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 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的振动方程为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y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π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r>
                  <m:rPr>
                    <m:nor/>
                    <m:sty m:val="p"/>
                  </m:rPr>
                  <w:rPr>
                    <w:rFonts w:eastAsia="MS Mincho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 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t−</m:t>
            </m:r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π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，将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代入振动方程可得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偏离平衡位置的位移为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y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y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，D正确。故选BD。</w:t>
      </w:r>
    </w:p>
    <w:p w14:paraId="1B13653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10．融合新型功能材料的传感器在智能感知领域得到广泛应用。如图所示，光滑、绝缘椭圆轨道竖直放置，长轴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AC=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、短轴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BD=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BD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交于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点，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为最低点，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点处内置可感知轨道压力的传感器。空间内充满平行轨道平面、斜向上的匀强电场(图中未画出)。质量为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、电荷量为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+q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的小球置于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点时恰好静止，此时传感器示数等于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为重力加速度的大小。下列说法正确的是(　　)</w:t>
      </w:r>
    </w:p>
    <w:p w14:paraId="521F9E2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14600" cy="1047750"/>
            <wp:effectExtent l="0" t="0" r="0" b="0"/>
            <wp:docPr id="100023" name="图片 100023" descr="@@@0a506d4c-a67b-47c2-a5c5-daf7f750b3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a506d4c-a67b-47c2-a5c5-daf7f750b35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2A1C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A．电场强度的大小为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A04E279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B．电场强度方向与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的夹角为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</m:t>
        </m:r>
      </m:oMath>
    </w:p>
    <w:p w14:paraId="087128F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、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两点间的电势差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U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=−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a+b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783DE3A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D．若小球在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点的速度水平向右、大小为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，则到达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点时速度大小仍为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</w:p>
    <w:p w14:paraId="79542A0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【答案】BCD</w:t>
      </w:r>
    </w:p>
    <w:p w14:paraId="64C66CA7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【解析】作出小球在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点时的受力分析图如图1所示</w:t>
      </w:r>
    </w:p>
    <w:p w14:paraId="2B4324A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2105" cy="1527810"/>
            <wp:effectExtent l="0" t="0" r="0" b="0"/>
            <wp:docPr id="100025" name="图片 100025" descr="@@@2174d837-a217-4438-9839-126839d6d0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174d837-a217-4438-9839-126839d6d0f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08936" cy="1534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6803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根据共点力平衡结合几何关系，有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qE=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mg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d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mg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d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，解得该匀强电场的电场强度大小为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E=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，且其方向与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的夹角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α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满足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tan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α=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α=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，A错误，B正确；分别作出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两点在经过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点的电场线上的两等势点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，如图2所示</w:t>
      </w:r>
    </w:p>
    <w:p w14:paraId="4652960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85975" cy="1733550"/>
            <wp:effectExtent l="0" t="0" r="0" b="0"/>
            <wp:docPr id="100027" name="图片 100027" descr="@@@82b5e447-b9dd-4857-90e4-ec683fba0d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82b5e447-b9dd-4857-90e4-ec683fba0d0a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D3A2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则由几何关系可知，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两点间沿电场方向的距离为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O+O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=a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°+b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°=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a+b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°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，根据电势差与电场强度的关系可得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两点间的电势差为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U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=−Ed=−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a+b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，C正确；小球所受支持力与速度方向垂直，可知支持力对其始终不做功，根据题意可知，小球所受电场力与重力的合力水平向右，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BD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连线沿竖直方向，所以从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的过程，小球所受合外力做的总功为0，由动能定理可知小球动能变化量为0，故小球在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两点的速度大小均为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，D正确。故选BCD。</w:t>
      </w:r>
    </w:p>
    <w:p w14:paraId="787C7FF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11．如图所示，质量相等的两个小物块M和N，M恰好静止于倾角为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的固定斜面上，N从斜面上某位置由静止释放，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时刻以速度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与M发生弹性碰撞。已知M与斜面间动摩擦因数为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tan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，最大静摩擦力等于滑动摩擦力，N与斜面间无摩擦，碰撞时间极短，斜面足够长，下列描述M、N速度规律的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−t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−t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图像正确的是(　　)</w:t>
      </w:r>
    </w:p>
    <w:p w14:paraId="5B4647D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5875" cy="561975"/>
            <wp:effectExtent l="0" t="0" r="0" b="0"/>
            <wp:docPr id="100029" name="图片 100029" descr="@@@147b80ea-c269-4e76-9b69-6ca01f6c8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147b80ea-c269-4e76-9b69-6ca01f6c808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FFF22">
      <w:pPr>
        <w:tabs>
          <w:tab w:val="left" w:pos="4156"/>
        </w:tabs>
        <w:spacing w:line="360" w:lineRule="auto"/>
        <w:jc w:val="left"/>
        <w:rPr>
          <w:szCs w:val="21"/>
        </w:rPr>
      </w:pPr>
      <w:r>
        <w:rPr>
          <w:szCs w:val="21"/>
        </w:rPr>
        <w:t>A．</w:t>
      </w:r>
      <w:r>
        <w:drawing>
          <wp:inline distT="0" distB="0" distL="0" distR="0">
            <wp:extent cx="1244600" cy="11049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53951" cy="1112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>B．</w:t>
      </w:r>
      <w:r>
        <w:drawing>
          <wp:inline distT="0" distB="0" distL="0" distR="0">
            <wp:extent cx="1423670" cy="1235075"/>
            <wp:effectExtent l="0" t="0" r="508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41738" cy="125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B96C3">
      <w:pPr>
        <w:tabs>
          <w:tab w:val="left" w:pos="4156"/>
        </w:tabs>
        <w:spacing w:line="360" w:lineRule="auto"/>
        <w:jc w:val="left"/>
        <w:rPr>
          <w:szCs w:val="21"/>
        </w:rPr>
      </w:pPr>
      <w:r>
        <w:rPr>
          <w:szCs w:val="21"/>
        </w:rPr>
        <w:t>C．</w:t>
      </w:r>
      <w:r>
        <w:drawing>
          <wp:inline distT="0" distB="0" distL="0" distR="0">
            <wp:extent cx="1419225" cy="1118235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30640" cy="1127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>D．</w:t>
      </w:r>
      <w:r>
        <w:drawing>
          <wp:inline distT="0" distB="0" distL="0" distR="0">
            <wp:extent cx="1400175" cy="1139825"/>
            <wp:effectExtent l="0" t="0" r="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15320" cy="115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131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【答案】AD</w:t>
      </w:r>
    </w:p>
    <w:p w14:paraId="69656AA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【解析】N从斜面上某位置由静止释放，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时刻以速度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，据匀变速直线运动的规律可知物块N的加速度为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；两个小物块M、N质量相等，根据动量守恒定律和能量守恒定律有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mv=m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+m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  <m:sSubSup>
          <m:sSub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N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b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，可得碰撞后两个小物块的速度分别为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，即发生弹性碰撞后交换速度，则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时刻两物块碰后瞬间M的速度为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，N的速度为0，M与斜面间的动摩擦因数为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tan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、N与斜面间无摩擦，则碰后M做匀速直线运动，N的受力情况与碰撞前相同，故小物块N做加速度大小为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的匀加速直线运动，从M、N第一次碰撞后瞬间到第二次碰撞前瞬间的过程，两物块位移相等，设该过程运动时间为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，根据运动学规律，有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Δ</m:t>
                </m:r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t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1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；则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时刻M、N发生第二次碰撞，碰前瞬间M的速度为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，N的速度为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=a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，M、N质量相等，发生弹性碰撞后交换速度，所以第二次碰后瞬间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的速度为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，N的速度为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，同理可得M、N从第二次碰撞后瞬间到第三次碰撞前瞬间，有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=v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Δ</m:t>
                </m:r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t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时刻发生第三次碰撞，第三次碰前瞬间M的速度为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，N的速度为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″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=v+a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，对比选项中图像可知AD正确，BC错误。故选AD。</w:t>
      </w:r>
    </w:p>
    <w:p w14:paraId="72B98E1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12．如图所示，足够长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U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形光滑金属导轨固定在绝缘水平面上，宽度为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，电阻不计。区域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为正方形，充满垂直轨道平面向上、磁感应强度大小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随时间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均匀变化的匀强磁场，即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=kt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为大于零的常量)；区域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内，导轨上接有开关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，导轨间接有电容为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的两电容器；区域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内充满方向垂直轨道平面向下、磁感应强度大小为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的匀强磁场。初始时，质量为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、有一定阻值的导体棒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静止于区域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中某处，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闭合，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断开，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充电。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充电完毕后，断开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，闭合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开始运动，经过一段时间系统达到最终稳定状态。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长度与导轨宽度相同并始终与导轨接触良好。下列说法正确的是(　　)</w:t>
      </w:r>
    </w:p>
    <w:p w14:paraId="538DDBA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33675" cy="1057275"/>
            <wp:effectExtent l="0" t="0" r="0" b="0"/>
            <wp:docPr id="100039" name="图片 100039" descr="@@@2cc52634-ecfd-473f-95a9-58dac3b470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2cc52634-ecfd-473f-95a9-58dac3b470f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F9B5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充电完毕时的电荷量为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</w:p>
    <w:p w14:paraId="31660E27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充电完毕时，上极板带负电</w:t>
      </w:r>
    </w:p>
    <w:p w14:paraId="3339A99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C．最终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的速度为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C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1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C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462BBAE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D．最终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的电荷量为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16AE20D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【答案】AC</w:t>
      </w:r>
    </w:p>
    <w:p w14:paraId="0D81360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闭合、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断开时，区域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中产生感应电动势给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充电，由法拉第电磁感应定律可知区域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产生的感应电动势为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U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Δ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Δ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=k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，由电容定义式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C=</m:t>
        </m:r>
        <m:f>
          <m:fPr>
            <m:ctrlPr>
              <w:rPr>
                <w:rFonts w:ascii="Cambria Math" w:hAnsi="Cambria Math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U</m:t>
            </m:r>
            <m:ctrlPr>
              <w:rPr>
                <w:rFonts w:ascii="Cambria Math" w:hAnsi="Cambria Math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充电完毕时的电荷量为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U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，A正确；由楞次定律和右手螺旋定则可知区域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中产生的感应电流沿顺时针方向，则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充电完毕时，上极板带正电，B错误；断开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、闭合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放电，最终回路中感应电流为0，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与导体棒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两端电压相等，设最终稳定时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'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，流过导体棒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，导体棒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的速度为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，对导体棒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，由动量定理，有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  <m:bar>
          <m:barPr>
            <m:pos m:val="top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bar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I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ba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Lt=BL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=mv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，电流的定义式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q=It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，以及法拉第电磁感应定律和电容的定义式可知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Q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p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'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p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=BLv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，联立可得流过导体棒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，最终稳定时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'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，整个过程由电荷守恒定律有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'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，联立可得最终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的电荷量为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C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1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C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，最终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的速度为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v=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L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d>
              <m:d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C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1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C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</m:t>
                    </m:r>
                    <m:ctrlPr>
                      <w:rPr>
                        <w:rFonts w:ascii="Cambria Math" w:hAnsi="Cambria Math"/>
                        <w:color w:val="000000" w:themeColor="text1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d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，C正确，D错误。故选AC。</w:t>
      </w:r>
    </w:p>
    <w:p w14:paraId="56087ABA">
      <w:pPr>
        <w:spacing w:line="360" w:lineRule="auto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三、实验题</w:t>
      </w:r>
    </w:p>
    <w:p w14:paraId="1E59232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13．某同学利用智能小车测量物体间动摩擦因数。如图甲所示，将橡胶板平整固定在水平桌面上，把质量为200g的物块放置在橡胶板的右端，用细线与小车连接，调整细线与橡胶板平行。</w:t>
      </w:r>
    </w:p>
    <w:p w14:paraId="5CA6C3D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00275" cy="752475"/>
            <wp:effectExtent l="0" t="0" r="0" b="0"/>
            <wp:docPr id="100041" name="图片 100041" descr="@@@2e0caa2f-0d3f-44ee-b2e6-68d12f8957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2e0caa2f-0d3f-44ee-b2e6-68d12f89575f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326A9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智能小车启动，缓慢拉动物块，使物块由静止逐渐变为匀速直线运动，小车每隔0.2s采集一组拉力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与时间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的数据，实验数据如图乙所示。回答以下问题：</w:t>
      </w:r>
    </w:p>
    <w:p w14:paraId="67DECCE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00300" cy="2619375"/>
            <wp:effectExtent l="0" t="0" r="0" b="0"/>
            <wp:docPr id="100043" name="图片 100043" descr="@@@74106f4c-311e-4cbf-8f64-c6119bad1b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74106f4c-311e-4cbf-8f64-c6119bad1ba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88E6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(1)在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&lt; 2.6s范围内，物块处于_________________(填“静止”或“匀速直线运动”)状态。</w:t>
      </w:r>
    </w:p>
    <w:p w14:paraId="6B2B7A8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(2)为得到物块运动过程中的滑动摩擦力，应选用时间段__________s。(填“2.8 ~ 6.0”或“4.0 ~ 6.0”)内的数据。</w:t>
      </w:r>
    </w:p>
    <w:p w14:paraId="7E09667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(3)当地重力加速度大小为9.8m/s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，此物块与橡胶板间动摩擦因数为________(保留两位有效数字)。</w:t>
      </w:r>
    </w:p>
    <w:p w14:paraId="49ACA4C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(4)若桌面不水平，右端略高于左端，则会导致动摩擦因数的测量值比实际值_________(填“偏大”或“偏小”)。</w:t>
      </w:r>
    </w:p>
    <w:p w14:paraId="416E64C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【答案】(1)静止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(2)4.0 ~ 6.0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(3)0.56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(4)偏小</w:t>
      </w:r>
    </w:p>
    <w:p w14:paraId="5265D04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【解析】(1)由于智能小车缓慢拉动物块使其由静止逐渐变为匀速直线运动，因此在初始一段时间内，物块处于静止状态。</w:t>
      </w:r>
    </w:p>
    <w:p w14:paraId="26F3D1B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(2)只有当物块匀速运动时，细线上的拉力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才与物块受到的滑动摩擦力大小相等，因此需要选用物块匀速运动阶段的数据，即题图乙中时间段4.0 ~ 6.0s内的数据。</w:t>
      </w:r>
    </w:p>
    <w:p w14:paraId="1DB176A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(3)根据题图乙可知，物块受到的滑动摩擦力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f=F=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10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，根据滑动摩擦力的计算公式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f=μ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=mg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，解得物块与橡胶板间动摩擦因数为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μ=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56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5A722BF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(4)若桌面右端略高于左端，橡胶板形成一个左低右高的斜面。物块初始放在右端，被小车向左缓慢拉动，属于沿斜面向下运动。此时物块受到重力沿斜面向下的分力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mgs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与拉力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同向，根据平衡条件，有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θ=μmg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，解得拉力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=μmg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θ−mg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，若仍按水平面的公式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μ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测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F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'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mg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计算，则动摩擦因数的测量值为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μ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测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=μ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θ−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，由于倾角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θ&gt;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cos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θ&lt;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sin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θ&gt;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μ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测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&lt;μ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，即测量值偏小。</w:t>
      </w:r>
    </w:p>
    <w:p w14:paraId="690CF09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14．某实验小组用光传感器做双缝干涉实验并测量光的波长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 w14:paraId="3077304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76600" cy="1238250"/>
            <wp:effectExtent l="0" t="0" r="0" b="0"/>
            <wp:docPr id="100045" name="图片 100045" descr="@@@786a0de8-9c63-419d-827a-c990a48036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786a0de8-9c63-419d-827a-c990a480364e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479B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(1)如图甲所示，将激光光源、间距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50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的双缝和光传感器依次安装在光具座上，打开光源，调整光路，此过程中应避免激光直接射入眼睛，因为激光具有__________(填“亮度高”或“相干性好”)的特点。</w:t>
      </w:r>
    </w:p>
    <w:p w14:paraId="603F7FA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(2)调整光路后，各器件位置如图甲所示，双缝到光传感器的距离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l=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______cm。</w:t>
      </w:r>
    </w:p>
    <w:p w14:paraId="7F123A9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(3)连接光传感器至计算机，得到干涉条纹的光强分布如图乙所示。测得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区域的宽度为2.40 mm，则条纹间距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_______mm(保留两位有效数字)。</w:t>
      </w:r>
    </w:p>
    <w:p w14:paraId="795F4AE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6900" cy="1352550"/>
            <wp:effectExtent l="0" t="0" r="0" b="0"/>
            <wp:docPr id="100047" name="图片 100047" descr="@@@96480043-34d2-4599-9be0-dc55d27ec9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96480043-34d2-4599-9be0-dc55d27ec9b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AB22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(4)利用公式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λ=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_______________(用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表示)，某同学计算得该激光的波长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640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，此波长的光为电磁波中的__________(填“红外线”“可见光”或“紫外线”)。</w:t>
      </w:r>
    </w:p>
    <w:p w14:paraId="1AFA804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【答案】(1)亮度高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(2)31.25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(31.23~31.27)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(3)0.40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(4)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</m:oMath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可见光</w:t>
      </w:r>
    </w:p>
    <w:p w14:paraId="786ADED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【解析】(1)激光的亮度高可以在很小的空间和很短的时间内集中很大的能量，如果直接射入眼睛会对眼睛造成不可逆转的伤害。</w:t>
      </w:r>
    </w:p>
    <w:p w14:paraId="1E6C39D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(2)刻度尺的分度值为1mm，读数时需要估读到分度值的下一位，根据题图甲可知，双缝所在位置为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00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，光传感器所在的位置为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43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25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，因此双缝到光传感器的距离为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−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25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cm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38F3923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(3)根据题图乙可知，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区域有6个条纹间距，则相邻条纹间距为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.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40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0157B47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(4)根据双缝干涉条纹间距与波长的关系</w:t>
      </w:r>
      <m:oMath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，可得激光的波长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d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；波长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λ=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640</m:t>
        </m:r>
        <m:r>
          <m:rPr>
            <m:nor/>
            <m:sty m:val="p"/>
          </m:rPr>
          <w:rPr>
            <w:rFonts w:eastAsia="MS Mincho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在可见光波段，因此此波长的光为电磁波中的可见光。</w:t>
      </w:r>
    </w:p>
    <w:p w14:paraId="1CB226AC">
      <w:pPr>
        <w:spacing w:line="360" w:lineRule="auto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四、解答题</w:t>
      </w:r>
    </w:p>
    <w:p w14:paraId="7982633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15．竖直固定的圆柱形透明管深度为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，管内横截面积为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；圆柱形物块长为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，横截面积为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，密度为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。室温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300K时，某同学将表面涂润滑油的物块竖直置于管口封住管内气体，并使物块缓慢进入透明管，过程中气体无泄漏。当物块处于静止状态时，其上表面恰好与管口齐平，如图乙所示。已知透明管与物块均具有良好导热性能，不计物块与透明管间的摩擦，重力加速度大小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，大气压强恒定，空气可视为理想气体。</w:t>
      </w:r>
    </w:p>
    <w:p w14:paraId="1A25D67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2025" cy="2219325"/>
            <wp:effectExtent l="0" t="0" r="0" b="0"/>
            <wp:docPr id="100049" name="图片 100049" descr="@@@f40a5470-6a99-422d-96d2-d9e78ab96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f40a5470-6a99-422d-96d2-d9e78ab9686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17769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(1)求当地大气压强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256ECB5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(2)将装置放置较长时间后，物块下方气柱高度为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，该同学认为此装置漏气，测得此时室温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270K，求管内剩余气体与密封刚完成时气体的质量比。</w:t>
      </w:r>
    </w:p>
    <w:p w14:paraId="1383A8F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【答案】(1)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ρgl</m:t>
        </m:r>
        <m:r>
          <m:rPr>
            <m:sty m:val="p"/>
          </m:rPr>
          <w:rPr>
            <w:rFonts w:hint="eastAsia"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　　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124337C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【解析】(1)设密封刚完成时管内气体压强为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，气柱长度为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l−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l，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管内气体的体积为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lS</m:t>
        </m:r>
      </m:oMath>
    </w:p>
    <w:p w14:paraId="37BEE45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根据平衡条件，可得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ρ⋅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lS⋅g</m:t>
        </m:r>
      </m:oMath>
    </w:p>
    <w:p w14:paraId="3149E54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解得封闭刚完成时管内气体压强为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ρgl</m:t>
        </m:r>
      </m:oMath>
    </w:p>
    <w:p w14:paraId="7AED6CD7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初始时管内气体体积为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=lS，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压强为大气压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温度均为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。过程等温，由玻意耳定律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lS=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lS</m:t>
        </m:r>
      </m:oMath>
    </w:p>
    <w:p w14:paraId="0175801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解得当地大气压强为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p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＋</m:t>
            </m:r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9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ρgl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ρgl</m:t>
        </m:r>
      </m:oMath>
    </w:p>
    <w:p w14:paraId="250B22B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(2)装置放置较长时间后，物块下方气柱高度为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l，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体积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lS，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温度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270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</m:t>
        </m:r>
      </m:oMath>
    </w:p>
    <w:p w14:paraId="3740747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物块受力平衡不变，故此时气体压强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ρgl=ρgl</m:t>
        </m:r>
      </m:oMath>
    </w:p>
    <w:p w14:paraId="3EC15D4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密封刚完成时状态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=ρgl，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lS，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300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 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</m:t>
        </m:r>
      </m:oMath>
    </w:p>
    <w:p w14:paraId="1B242CA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由理想气体状态方程，气体质量比等于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pV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之比，且压强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不变，则管内剩余气体与密封刚完成时气体的质量比为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10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9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lS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300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270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5D1136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16．如图所示，平行金属导轨间距为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，导轨平面与水平面夹角为定值，二者交线与导轨垂直。电动势均为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、内阻为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的两电源，开关S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及滑动变阻器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与导轨相连，导轨处于磁感应强度为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、方向平行于导轨向下的匀强磁场中。S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闭合、S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断开，质量为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，长为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，内阻为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的金属杆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静止于导轨上。调节滑片，当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阻值为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刚好要下滑。保持滑片位置不变，断开S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，闭合S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开始下滑并始终与导轨接触良好。已知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与导轨间动摩擦因数为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μ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，最大静摩擦力等于滑动摩擦力，不计导轨电阻。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下滑过程中，求：</w:t>
      </w:r>
    </w:p>
    <w:p w14:paraId="50E2140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52850" cy="2590800"/>
            <wp:effectExtent l="0" t="0" r="0" b="0"/>
            <wp:docPr id="100051" name="图片 100051" descr="@@@a289a489-269f-444c-b4c6-4e41ff9241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a289a489-269f-444c-b4c6-4e41ff92413b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6766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(1)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的电功率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3A9939E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的加速度大小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 w14:paraId="7B1F5A1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【答案】(1)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hint="eastAsia"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　　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μBEL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41DA647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【解析】(1)断开S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，闭合S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时，根据闭合电路欧姆定律可得回路中的电流为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I=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724CD8CF">
      <w:pPr>
        <w:spacing w:line="360" w:lineRule="auto"/>
        <w:jc w:val="left"/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根据电功率的公式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 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</w:p>
    <w:p w14:paraId="0926642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解得金属杆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的电功率为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20DCF5D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(2)设斜面倾角为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θ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闭合、S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断开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刚好要下滑时，根据平衡条件，有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sin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θ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μ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cos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θ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</w:p>
    <w:p w14:paraId="57CF685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由于两电源电动势均为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、内阻为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，则回路电流大小不变均为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I=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4AE26610">
      <w:pPr>
        <w:spacing w:line="360" w:lineRule="auto"/>
        <w:jc w:val="left"/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断开S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，闭合S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，根据牛顿第二定律，有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sin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θ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μ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cos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θ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BIL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)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</w:t>
      </w:r>
    </w:p>
    <w:p w14:paraId="6A723DD7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联立解得金属杆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的加速度大小为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μBEL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3BBB4CA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17．如图甲所示，半径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1m的圆筒竖直放置，上下底面圆心分别为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，筒内有三个互成120°角且可以绕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OO′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转动的竖直矩形叶片S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，叶片与圆筒上下齐平，宽度等于圆筒半径，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为圆筒上底边沿一点。圆筒上底面固定一半径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R=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的水平圆形轨道，轨道上有一长度可忽略的缺口位于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为轨道直径且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；在轨道的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点放置一小物体，某时刻该物体在内力作用下突然分成A、B两部分并弹开，其质量分别为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。A以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1m/s的速率沿轨道运动至缺口进入圆筒，在筒内做平抛运动后恰好紧贴圆筒下底面沿边穿出。已知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10m/s</w:t>
      </w:r>
      <w:r>
        <w:rPr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。忽略空气阻力及一切摩擦，轨道、圆筒和叶片的厚度均忽略不计。</w:t>
      </w:r>
    </w:p>
    <w:p w14:paraId="1B77891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62175" cy="1895475"/>
            <wp:effectExtent l="0" t="0" r="0" b="0"/>
            <wp:docPr id="100053" name="图片 100053" descr="@@@3a3cbbbf-5b7e-443b-80c3-595a37c42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3a3cbbbf-5b7e-443b-80c3-595a37c423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21D1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(1)求A在轨道内运动的时间及圆筒高度；</w:t>
      </w:r>
    </w:p>
    <w:p w14:paraId="3EB2622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(2)若叶片以恒定角速度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顺时针转动，且A运动至缺口时，S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恰好转过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位置，如图乙所示，随后A未与叶片碰撞，从圆筒下底面沿边穿出时，S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恰好转至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位置。</w:t>
      </w:r>
    </w:p>
    <w:p w14:paraId="5C6D575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)求角速度的大小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69BCECF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)若B运动至缺口后能从任意两个叶片间的区域穿过圆筒，且未与叶片及筒壁碰撞，求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 w14:paraId="74F01B1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【答案】(1)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3s，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5m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(2)(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rad/s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，(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0，1，2，3，…)</w:t>
      </w:r>
    </w:p>
    <w:p w14:paraId="32104D1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【解析】(1)A在轨道内做匀速圆周运动，运动时间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s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s</m:t>
        </m:r>
      </m:oMath>
    </w:p>
    <w:p w14:paraId="366B1B6A">
      <w:pPr>
        <w:spacing w:line="360" w:lineRule="auto"/>
        <w:jc w:val="left"/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由题知，A以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1m/s的速率沿轨道运动至缺口进入圆筒，在筒内做平抛运动后恰好紧贴圆筒下底面沿边穿出，则在水平方向，有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</w:p>
    <w:p w14:paraId="46078F1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解得A在轨道内运动的时间为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1s</w:t>
      </w:r>
    </w:p>
    <w:p w14:paraId="2B09608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竖直方向，根据自由落体运动的规律，有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h=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g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</w:p>
    <w:p w14:paraId="21C9594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(2)(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)由于A未与叶片碰撞，从圆筒下底面沿边穿出时，叶片转动了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θ=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，则叶片的角速度为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ω=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rad/s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</m:t>
        </m:r>
      </m:oMath>
    </w:p>
    <w:p w14:paraId="4473267A">
      <w:pPr>
        <w:spacing w:line="360" w:lineRule="auto"/>
        <w:jc w:val="left"/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)物体在内力作用下突然分成A、B两部分并弹开，根据动量守恒定律，有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</w:p>
    <w:p w14:paraId="1097F1D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则两部分质量之比为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</w:p>
    <w:p w14:paraId="302463B9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由于B未与筒壁碰撞则有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≤r=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</w:p>
    <w:p w14:paraId="7F127BA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且A运动至缺口时，S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恰好转过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位置，则以此时为时间基准，则B从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所用的时间为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−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3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−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</m:t>
        </m:r>
      </m:oMath>
    </w:p>
    <w:p w14:paraId="031ED8D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要使B运动至缺口后能从任意两个叶片间的区域穿过圆筒，则B运动到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或S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或S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要运动到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反向的位置，根据圆周运动的周期性，叶片转过的角度</w:t>
      </w:r>
      <m:oMath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θ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'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⋅k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0，1，2，3，…)</w:t>
      </w:r>
    </w:p>
    <w:p w14:paraId="5172617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B不与叶片碰撞必须满足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θ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'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ω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2C10E6A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解得B的速度为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nor/>
                <m:sty m:val="p"/>
              </m:rPr>
              <w:rPr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r>
          <m:rPr>
            <m:nor/>
            <m:sty m:val="p"/>
          </m:rPr>
          <w:rPr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m/s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0，1，2，3，…)</w:t>
      </w:r>
    </w:p>
    <w:p w14:paraId="1F6D3A6F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则A、B两部分的质量之比为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A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0，1，2，3，…)</w:t>
      </w:r>
    </w:p>
    <w:p w14:paraId="3C677CC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18．在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坐标系中，第二象限有一粒子发生器，其右侧放置速度选择器，速度选择器中电场强度大小为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，方向沿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轴负方向，匀强磁场方向垂直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面向里；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x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≤ 0)与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轴正半轴所围区域I中充满垂直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面向外的匀强磁场；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轴下方为区域II、第一象限为区域III，两区域均充满方向垂直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面向里的匀强磁场，磁感应强度大小分别为5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和12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。质量为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电荷量为q的粒子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经速度选择器后以速率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从点(－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轴正方向进入区域I，一段时间后恰好从原点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轴负方向进入区域II。不计粒子重力及粒子间相互作用。</w:t>
      </w:r>
    </w:p>
    <w:p w14:paraId="692AD0E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19475" cy="2895600"/>
            <wp:effectExtent l="0" t="0" r="0" b="0"/>
            <wp:docPr id="100055" name="图片 100055" descr="@@@5d736885-dced-4d98-9216-7f1d21fb13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@@@5d736885-dced-4d98-9216-7f1d21fb13eb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E373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(1)求速度选择器中磁感应强度大小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和区域I中磁感应强度大小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12B9236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(2)求粒子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点运动到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19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，0)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的时间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 w14:paraId="638F176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(3)当粒子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从点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，0)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离开区域II进入区域III时，和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电荷量相同的粒子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恰好从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点以速率</w:t>
      </w:r>
      <w:r>
        <w:rPr>
          <w:rFonts w:ascii="Book Antiqua" w:hAnsi="Book Antiqu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轴负方向进入区域II，若粒子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轴相遇且相遇时速度都沿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轴正方向，求粒子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的质量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及第一次相遇时的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轴坐标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 w14:paraId="0C1916B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【答案】(1)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qh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hint="eastAsia"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　　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29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hint="eastAsia"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　　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34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3F3460E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【解析】(1)粒子在速度选择器中做直线运动，根据平衡条件，有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qE=qv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 </m:t>
        </m:r>
      </m:oMath>
    </w:p>
    <w:p w14:paraId="5775CEA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解得速度选择器中磁感应强度大小为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E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D852BD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粒子在区域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中做匀速圆周运动，由几何关系得轨迹半径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=h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，根据洛伦兹力提供向心力，有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qv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=m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R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 </m:t>
        </m:r>
      </m:oMath>
    </w:p>
    <w:p w14:paraId="58EEBA4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区域I中磁感应强度大小为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qh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96D2F53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(2)根据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qvB=m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可知，粒子在区域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中的轨迹半径分别为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4CBD74D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画出粒子运动轨迹图</w:t>
      </w:r>
    </w:p>
    <w:p w14:paraId="1B3764D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57625" cy="2838450"/>
            <wp:effectExtent l="0" t="0" r="0" b="0"/>
            <wp:docPr id="100057" name="图片 100057" descr="@@@00135b1e-4abe-4fbb-80a6-e2b6dce69e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@@@00135b1e-4abe-4fbb-80a6-e2b6dce69ee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39F89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可知从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点进入区域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，经半圆到达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，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 w14:paraId="6CAC1D0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再根据牛顿第二定律和向心力公式，有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qvB=m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π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T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R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，可知粒子从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运动的时间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21E2F36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点进入区域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，经半圆到达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7</m:t>
                </m:r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30</m:t>
                </m:r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，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，时间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1AA0B07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点再次进入区域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，经半圆到达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P</m:t>
        </m:r>
        <m:d>
          <m:d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f>
              <m:fP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19</m:t>
                </m:r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mv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30</m:t>
                </m:r>
                <m:r>
                  <m:rPr/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qB</m:t>
                </m:r>
                <m:ctrlPr>
                  <w:rPr>
                    <w:rFonts w:ascii="Cambria Math" w:hAnsi="Cambria Math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，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，时间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219F0E0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点运动到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19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，0)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的时间为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t=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29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6DEA67A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(3)画出粒子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的运动轨迹如图</w:t>
      </w:r>
    </w:p>
    <w:p w14:paraId="5498541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248150" cy="2095500"/>
            <wp:effectExtent l="0" t="0" r="0" b="0"/>
            <wp:docPr id="100059" name="图片 100059" descr="@@@65d32dcc-8d1e-4151-88d5-18dc9a483a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@@@65d32dcc-8d1e-4151-88d5-18dc9a483aa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E636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：根据洛伦兹力提供向心力，可得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粒子的半径为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8981B9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粒子的半径为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E685509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粒子半周期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τ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639335E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粒子半周期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2187AD8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同理，在区域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粒子的半径为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6D188F8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粒子的半径为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6247CB9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粒子半周期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τ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775A690C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粒子半周期</w:t>
      </w:r>
      <m:oMath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627CE19A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粒子每完成一次“区域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下半圆＋区域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上半圆”的运动，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坐标的位置变化为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−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 </m:t>
        </m:r>
      </m:oMath>
    </w:p>
    <w:p w14:paraId="6BE7AEA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同理可得每完成一次“区域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下半圆＋区域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上半圆”的运动，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坐标的位置变化为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 </m:t>
        </m:r>
      </m:oMath>
    </w:p>
    <w:p w14:paraId="32252BF8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粒子所需时间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τ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τ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17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57148C27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同理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粒子所需时间为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17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4A51A3D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取粒子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轴负方向进入区域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的时刻为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t =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0，粒子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第1次速度向上点：在区域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中走下半圆到达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</w:t>
      </w:r>
    </w:p>
    <w:p w14:paraId="39062EC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r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3D3CE4A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时间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τ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641BBCA4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此后每经过一次区域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上半圆和一次区域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下半圆，到达下一个速度向上点。设第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次速度向上点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1，2，3，…，则</w:t>
      </w:r>
    </w:p>
    <w:p w14:paraId="1720DCB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x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a,n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x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a,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＋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(n−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1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)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Δ</m:t>
          </m:r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x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12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mv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30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＋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(n−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1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)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7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mv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30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7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n＋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5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30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⋅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mv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</m:oMath>
      </m:oMathPara>
    </w:p>
    <w:p w14:paraId="62BFF2A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t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a,n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t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a,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＋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(n−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1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)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Δ</m:t>
          </m:r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t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12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πm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60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＋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(n−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1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)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17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πm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60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17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n−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5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60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⋅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πm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</m:oMath>
      </m:oMathPara>
    </w:p>
    <w:p w14:paraId="78CBF36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到达第一次向上点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(即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)时，从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点以同样速率沿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轴负方向进入区域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的起始时刻为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43450231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粒子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第1次速度向上点(绝对时刻)：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先在区域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走下半圆</w:t>
      </w:r>
    </w:p>
    <w:p w14:paraId="4971FAE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坐标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⋅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 w14:paraId="34B429DE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时刻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a,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＋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πM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＋12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60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π</m:t>
        </m:r>
      </m:oMath>
    </w:p>
    <w:p w14:paraId="7EB70655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同理，第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次速度向上点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1，2，3，…</w:t>
      </w:r>
    </w:p>
    <w:p w14:paraId="4E7ADF2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x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b,k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12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Mv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30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＋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(k−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1</m:t>
          </m:r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)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7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Mv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30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7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＋5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30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⋅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Mv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</m:oMath>
      </m:oMathPara>
    </w:p>
    <w:p w14:paraId="5AD04ADD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T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b,k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sSub>
            <m:sSub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T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b,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＋</m:t>
          </m:r>
          <m:d>
            <m:d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Pr>
            <m:e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k−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</m:d>
          <m:d>
            <m:d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fPr>
                <m:num>
                  <m:r>
                    <m:rPr/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πM</m:t>
                  </m:r>
                  <m:ctrl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5</m:t>
                  </m:r>
                  <m:r>
                    <m:rPr/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qB</m:t>
                  </m:r>
                  <m:ctrl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den>
              </m:f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＋</m:t>
              </m:r>
              <m:f>
                <m:fPr>
                  <m:ctrl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fPr>
                <m:num>
                  <m:r>
                    <m:rPr/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πM</m:t>
                  </m:r>
                  <m:ctrl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12</m:t>
                  </m:r>
                  <m:r>
                    <m:rPr/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qB</m:t>
                  </m:r>
                  <m:ctrlPr>
                    <w:rPr>
                      <w:rFonts w:ascii="Cambria Math" w:hAnsi="Cambria Math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den>
              </m:f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</m:d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f>
            <m:fP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12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m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＋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(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17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k−</m:t>
              </m:r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5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)M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num>
            <m:den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60</m:t>
              </m:r>
              <m:r>
                <m:rPr/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qB</m:t>
              </m:r>
              <m:ctrlPr>
                <w:rPr>
                  <w:rFonts w:ascii="Cambria Math" w:hAnsi="Cambria Math"/>
                  <w:color w:val="000000" w:themeColor="text1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en>
          </m:f>
          <m:r>
            <m:rPr/>
            <w:rPr>
              <w:rFonts w:ascii="Cambria Math" w:hAnsi="Cambria Math"/>
              <w:color w:val="000000" w:themeColor="text1"/>
              <w:szCs w:val="21"/>
              <w14:textFill>
                <w14:solidFill>
                  <w14:schemeClr w14:val="tx1"/>
                </w14:solidFill>
              </w14:textFill>
            </w:rPr>
            <m:t>π</m:t>
          </m:r>
        </m:oMath>
      </m:oMathPara>
    </w:p>
    <w:p w14:paraId="03D4DCC0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由相遇条件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a,n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b,k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a,n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t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b,k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7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n+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)m=(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7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k+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17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n−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)m=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12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m+(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17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k−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)M</m:t>
        </m:r>
      </m:oMath>
    </w:p>
    <w:p w14:paraId="18256AC6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两式相除消去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10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n−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17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k=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5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，最小正整数解为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 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5，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 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9</w:t>
      </w:r>
    </w:p>
    <w:p w14:paraId="6E7DEA2B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代入得b粒子的质量为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17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m</m:t>
        </m:r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，第一次相遇时的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轴坐标为</w:t>
      </w:r>
      <m:oMath>
        <m:sSub>
          <m:sSub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34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mv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15</m:t>
            </m:r>
            <m:r>
              <m:rPr/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qB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 w14:paraId="6F8D7552"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footerReference r:id="rId4" w:type="even"/>
      <w:pgSz w:w="11907" w:h="16839"/>
      <w:pgMar w:top="1440" w:right="1800" w:bottom="1440" w:left="1800" w:header="851" w:footer="425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E62998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19</w:instrText>
    </w:r>
    <w:r>
      <w:fldChar w:fldCharType="end"/>
    </w:r>
    <w:r>
      <w:instrText xml:space="preserve"> </w:instrText>
    </w:r>
    <w:r>
      <w:fldChar w:fldCharType="separate"/>
    </w:r>
    <w:r>
      <w:t>19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20</w:instrText>
    </w:r>
    <w:r>
      <w:fldChar w:fldCharType="end"/>
    </w:r>
    <w:r>
      <w:instrText xml:space="preserve"> </w:instrText>
    </w:r>
    <w:r>
      <w:fldChar w:fldCharType="separate"/>
    </w:r>
    <w:r>
      <w:t>20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611492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10</w:instrText>
    </w:r>
    <w:r>
      <w:fldChar w:fldCharType="end"/>
    </w:r>
    <w:r>
      <w:instrText xml:space="preserve"> </w:instrText>
    </w:r>
    <w:r>
      <w:fldChar w:fldCharType="separate"/>
    </w:r>
    <w:r>
      <w:t>10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20</w:instrText>
    </w:r>
    <w:r>
      <w:fldChar w:fldCharType="end"/>
    </w:r>
    <w:r>
      <w:instrText xml:space="preserve"> </w:instrText>
    </w:r>
    <w:r>
      <w:fldChar w:fldCharType="separate"/>
    </w:r>
    <w:r>
      <w:t>20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034B9"/>
    <w:rsid w:val="00003E9C"/>
    <w:rsid w:val="00037306"/>
    <w:rsid w:val="00043B54"/>
    <w:rsid w:val="000D54FB"/>
    <w:rsid w:val="001145B1"/>
    <w:rsid w:val="00152D9D"/>
    <w:rsid w:val="001D3968"/>
    <w:rsid w:val="001D7A06"/>
    <w:rsid w:val="00221500"/>
    <w:rsid w:val="00284433"/>
    <w:rsid w:val="002A1EC6"/>
    <w:rsid w:val="002E035E"/>
    <w:rsid w:val="00437259"/>
    <w:rsid w:val="004A5BB7"/>
    <w:rsid w:val="004C3304"/>
    <w:rsid w:val="004D1AD1"/>
    <w:rsid w:val="004E46D8"/>
    <w:rsid w:val="005126E1"/>
    <w:rsid w:val="00537201"/>
    <w:rsid w:val="005F2110"/>
    <w:rsid w:val="0066701D"/>
    <w:rsid w:val="006A4C40"/>
    <w:rsid w:val="006B16C5"/>
    <w:rsid w:val="006B5D41"/>
    <w:rsid w:val="0070362A"/>
    <w:rsid w:val="007343AC"/>
    <w:rsid w:val="00776133"/>
    <w:rsid w:val="0079505E"/>
    <w:rsid w:val="007B2E36"/>
    <w:rsid w:val="00811C76"/>
    <w:rsid w:val="00816920"/>
    <w:rsid w:val="0084183A"/>
    <w:rsid w:val="00855687"/>
    <w:rsid w:val="00896DEF"/>
    <w:rsid w:val="008C07DE"/>
    <w:rsid w:val="008C677E"/>
    <w:rsid w:val="00A30CCE"/>
    <w:rsid w:val="00A8313D"/>
    <w:rsid w:val="00AC3E9C"/>
    <w:rsid w:val="00AD1754"/>
    <w:rsid w:val="00B51CA5"/>
    <w:rsid w:val="00B76F44"/>
    <w:rsid w:val="00BC2225"/>
    <w:rsid w:val="00BC4F14"/>
    <w:rsid w:val="00BC62FB"/>
    <w:rsid w:val="00BD71D0"/>
    <w:rsid w:val="00BF535F"/>
    <w:rsid w:val="00C806B0"/>
    <w:rsid w:val="00D92742"/>
    <w:rsid w:val="00DA29CC"/>
    <w:rsid w:val="00E070A0"/>
    <w:rsid w:val="00E476EE"/>
    <w:rsid w:val="00EF035E"/>
    <w:rsid w:val="00F16B29"/>
    <w:rsid w:val="00F241A4"/>
    <w:rsid w:val="00F3700D"/>
    <w:rsid w:val="00F42375"/>
    <w:rsid w:val="00F85A39"/>
    <w:rsid w:val="00F86AFB"/>
    <w:rsid w:val="00FD5851"/>
    <w:rsid w:val="5841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4"/>
    <w:basedOn w:val="1"/>
    <w:next w:val="1"/>
    <w:link w:val="9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uiPriority w:val="99"/>
    <w:rPr>
      <w:sz w:val="18"/>
      <w:szCs w:val="18"/>
    </w:rPr>
  </w:style>
  <w:style w:type="character" w:customStyle="1" w:styleId="9">
    <w:name w:val="标题 4 字符"/>
    <w:basedOn w:val="6"/>
    <w:link w:val="2"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styleId="10">
    <w:name w:val="Placeholder Text"/>
    <w:basedOn w:val="6"/>
    <w:semiHidden/>
    <w:uiPriority w:val="99"/>
    <w:rPr>
      <w:color w:val="66666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FD8187-3352-477B-8D41-5029783F958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20</Pages>
  <Words>3028</Words>
  <Characters>3414</Characters>
  <Lines>0</Lines>
  <Paragraphs>0</Paragraphs>
  <TotalTime>0</TotalTime>
  <ScaleCrop>false</ScaleCrop>
  <LinksUpToDate>false</LinksUpToDate>
  <CharactersWithSpaces>3457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2026-06-26T08:44:04Z</dcterms:created>
  <dc:creator>Administrator</dc:creator>
  <cp:lastModifiedBy>孙倩影</cp:lastModifiedBy>
  <dcterms:modified xsi:type="dcterms:W3CDTF">2026-06-26T08:45:55Z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eyJoZGlkIjoiMjg5MjQyZmI2OWI3NTBmYTNmODQwNzY2ZDdjOWQ1NGQiLCJ1c2VySWQiOiI4ODQ2MTYzNjIifQ==</vt:lpwstr>
  </property>
  <property fmtid="{D5CDD505-2E9C-101B-9397-08002B2CF9AE}" pid="3" name="KSOProductBuildVer">
    <vt:lpwstr>2052-12.1.0.26895</vt:lpwstr>
  </property>
  <property fmtid="{D5CDD505-2E9C-101B-9397-08002B2CF9AE}" pid="4" name="ICV">
    <vt:lpwstr>627AC3780D7C49D38D108C572C9B3BBC_12</vt:lpwstr>
  </property>
</Properties>
</file>