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CC1833">
      <w:pPr>
        <w:spacing w:line="360" w:lineRule="auto"/>
        <w:jc w:val="center"/>
        <w:rPr>
          <w:rFonts w:eastAsia="黑体"/>
          <w:color w:val="000000" w:themeColor="text1"/>
          <w:sz w:val="32"/>
          <w:szCs w:val="32"/>
          <w14:textFill>
            <w14:solidFill>
              <w14:schemeClr w14:val="tx1"/>
            </w14:solidFill>
          </w14:textFill>
        </w:rPr>
      </w:pPr>
      <w:bookmarkStart w:id="0" w:name="_GoBack"/>
      <w:r>
        <w:rPr>
          <w:rFonts w:eastAsia="黑体"/>
          <w:color w:val="000000" w:themeColor="text1"/>
          <w:sz w:val="32"/>
          <w:szCs w:val="32"/>
          <w14:textFill>
            <w14:solidFill>
              <w14:schemeClr w14:val="tx1"/>
            </w14:solidFill>
          </w14:textFill>
        </w:rPr>
        <w:drawing>
          <wp:inline distT="0" distB="0" distL="0" distR="0">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6"/>
                    <a:stretch>
                      <a:fillRect/>
                    </a:stretch>
                  </pic:blipFill>
                  <pic:spPr>
                    <a:xfrm>
                      <a:off x="0" y="0"/>
                      <a:ext cx="12700" cy="12700"/>
                    </a:xfrm>
                    <a:prstGeom prst="rect">
                      <a:avLst/>
                    </a:prstGeom>
                  </pic:spPr>
                </pic:pic>
              </a:graphicData>
            </a:graphic>
          </wp:inline>
        </w:drawing>
      </w:r>
      <w:r>
        <w:rPr>
          <w:rFonts w:eastAsia="黑体"/>
          <w:color w:val="000000" w:themeColor="text1"/>
          <w:sz w:val="32"/>
          <w:szCs w:val="32"/>
          <w14:textFill>
            <w14:solidFill>
              <w14:schemeClr w14:val="tx1"/>
            </w14:solidFill>
          </w14:textFill>
        </w:rPr>
        <w:t>2026年高考四川卷物理高考真题</w:t>
      </w:r>
    </w:p>
    <w:bookmarkEnd w:id="0"/>
    <w:p w14:paraId="731BF7AE">
      <w:pPr>
        <w:spacing w:line="360" w:lineRule="auto"/>
        <w:jc w:val="center"/>
        <w:rPr>
          <w:rFonts w:hint="eastAsia"/>
          <w:color w:val="000000" w:themeColor="text1"/>
          <w:szCs w:val="21"/>
          <w14:textFill>
            <w14:solidFill>
              <w14:schemeClr w14:val="tx1"/>
            </w14:solidFill>
          </w14:textFill>
        </w:rPr>
      </w:pPr>
      <w:r>
        <w:rPr>
          <w:color w:val="000000" w:themeColor="text1"/>
          <w:szCs w:val="21"/>
          <w14:textFill>
            <w14:solidFill>
              <w14:schemeClr w14:val="tx1"/>
            </w14:solidFill>
          </w14:textFill>
        </w:rPr>
        <w:t>学校:___________姓名：___________班级：___________考号：___________</w:t>
      </w:r>
    </w:p>
    <w:p w14:paraId="12F9CDE4">
      <w:pPr>
        <w:spacing w:line="360" w:lineRule="auto"/>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一、单选题</w:t>
      </w:r>
    </w:p>
    <w:p w14:paraId="145C6B17">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1．2026年2月，我国某科创团队发布全球首款速度达到</w:t>
      </w:r>
      <m:oMath>
        <m:r>
          <m:rPr>
            <m:sty m:val="p"/>
          </m:rPr>
          <w:rPr>
            <w:rFonts w:ascii="Cambria Math" w:hAnsi="Cambria Math"/>
            <w:color w:val="000000" w:themeColor="text1"/>
            <w:szCs w:val="21"/>
            <w14:textFill>
              <w14:solidFill>
                <w14:schemeClr w14:val="tx1"/>
              </w14:solidFill>
            </w14:textFill>
          </w:rPr>
          <m:t>10</m:t>
        </m:r>
        <m:r>
          <m:rPr>
            <m:nor/>
            <m:sty m:val="p"/>
          </m:rPr>
          <w:rPr>
            <w:color w:val="000000" w:themeColor="text1"/>
            <w:szCs w:val="21"/>
            <w14:textFill>
              <w14:solidFill>
                <w14:schemeClr w14:val="tx1"/>
              </w14:solidFill>
            </w14:textFill>
          </w:rPr>
          <m:t>m/s</m:t>
        </m:r>
      </m:oMath>
      <w:r>
        <w:rPr>
          <w:color w:val="000000" w:themeColor="text1"/>
          <w:szCs w:val="21"/>
          <w14:textFill>
            <w14:solidFill>
              <w14:schemeClr w14:val="tx1"/>
            </w14:solidFill>
          </w14:textFill>
        </w:rPr>
        <w:t>的全尺寸人形机器人、该机器人体重</w:t>
      </w:r>
      <m:oMath>
        <m:r>
          <m:rPr>
            <m:sty m:val="p"/>
          </m:rPr>
          <w:rPr>
            <w:rFonts w:ascii="Cambria Math" w:hAnsi="Cambria Math"/>
            <w:color w:val="000000" w:themeColor="text1"/>
            <w:szCs w:val="21"/>
            <w14:textFill>
              <w14:solidFill>
                <w14:schemeClr w14:val="tx1"/>
              </w14:solidFill>
            </w14:textFill>
          </w:rPr>
          <m:t>75</m:t>
        </m:r>
        <m:r>
          <m:rPr>
            <m:nor/>
            <m:sty m:val="p"/>
          </m:rPr>
          <w:rPr>
            <w:color w:val="000000" w:themeColor="text1"/>
            <w:szCs w:val="21"/>
            <w14:textFill>
              <w14:solidFill>
                <w14:schemeClr w14:val="tx1"/>
              </w14:solidFill>
            </w14:textFill>
          </w:rPr>
          <m:t>kg</m:t>
        </m:r>
      </m:oMath>
      <w:r>
        <w:rPr>
          <w:color w:val="000000" w:themeColor="text1"/>
          <w:szCs w:val="21"/>
          <w14:textFill>
            <w14:solidFill>
              <w14:schemeClr w14:val="tx1"/>
            </w14:solidFill>
          </w14:textFill>
        </w:rPr>
        <w:t>；2025年1月、该团队发布的四足机器人体重</w:t>
      </w:r>
      <m:oMath>
        <m:r>
          <m:rPr>
            <m:sty m:val="p"/>
          </m:rPr>
          <w:rPr>
            <w:rFonts w:ascii="Cambria Math" w:hAnsi="Cambria Math"/>
            <w:color w:val="000000" w:themeColor="text1"/>
            <w:szCs w:val="21"/>
            <w14:textFill>
              <w14:solidFill>
                <w14:schemeClr w14:val="tx1"/>
              </w14:solidFill>
            </w14:textFill>
          </w:rPr>
          <m:t>38</m:t>
        </m:r>
        <m:r>
          <m:rPr>
            <m:nor/>
            <m:sty m:val="p"/>
          </m:rPr>
          <w:rPr>
            <w:color w:val="000000" w:themeColor="text1"/>
            <w:szCs w:val="21"/>
            <w14:textFill>
              <w14:solidFill>
                <w14:schemeClr w14:val="tx1"/>
              </w14:solidFill>
            </w14:textFill>
          </w:rPr>
          <m:t>kg</m:t>
        </m:r>
      </m:oMath>
      <w:r>
        <w:rPr>
          <w:color w:val="000000" w:themeColor="text1"/>
          <w:szCs w:val="21"/>
          <w14:textFill>
            <w14:solidFill>
              <w14:schemeClr w14:val="tx1"/>
            </w14:solidFill>
          </w14:textFill>
        </w:rPr>
        <w:t>。若两款机器人均以</w:t>
      </w:r>
      <m:oMath>
        <m:r>
          <m:rPr>
            <m:sty m:val="p"/>
          </m:rPr>
          <w:rPr>
            <w:rFonts w:ascii="Cambria Math" w:hAnsi="Cambria Math"/>
            <w:color w:val="000000" w:themeColor="text1"/>
            <w:szCs w:val="21"/>
            <w14:textFill>
              <w14:solidFill>
                <w14:schemeClr w14:val="tx1"/>
              </w14:solidFill>
            </w14:textFill>
          </w:rPr>
          <m:t>10</m:t>
        </m:r>
        <m:r>
          <m:rPr>
            <m:nor/>
            <m:sty m:val="p"/>
          </m:rPr>
          <w:rPr>
            <w:color w:val="000000" w:themeColor="text1"/>
            <w:szCs w:val="21"/>
            <w14:textFill>
              <w14:solidFill>
                <w14:schemeClr w14:val="tx1"/>
              </w14:solidFill>
            </w14:textFill>
          </w:rPr>
          <m:t>m/s</m:t>
        </m:r>
      </m:oMath>
      <w:r>
        <w:rPr>
          <w:color w:val="000000" w:themeColor="text1"/>
          <w:szCs w:val="21"/>
          <w14:textFill>
            <w14:solidFill>
              <w14:schemeClr w14:val="tx1"/>
            </w14:solidFill>
          </w14:textFill>
        </w:rPr>
        <w:t>的速度同方向运动，则二者的动量大小之差为(　　)</w:t>
      </w:r>
    </w:p>
    <w:p w14:paraId="3884FADE">
      <w:pPr>
        <w:tabs>
          <w:tab w:val="left" w:pos="2078"/>
          <w:tab w:val="left" w:pos="4156"/>
          <w:tab w:val="left" w:pos="6234"/>
        </w:tabs>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A．</w:t>
      </w:r>
      <m:oMath>
        <m:r>
          <m:rPr>
            <m:sty m:val="p"/>
          </m:rPr>
          <w:rPr>
            <w:rFonts w:ascii="Cambria Math" w:hAnsi="Cambria Math"/>
            <w:color w:val="000000" w:themeColor="text1"/>
            <w:szCs w:val="21"/>
            <w14:textFill>
              <w14:solidFill>
                <w14:schemeClr w14:val="tx1"/>
              </w14:solidFill>
            </w14:textFill>
          </w:rPr>
          <m:t>1850</m:t>
        </m:r>
        <m:r>
          <m:rPr>
            <m:nor/>
            <m:sty m:val="p"/>
          </m:rPr>
          <w:rPr>
            <w:color w:val="000000" w:themeColor="text1"/>
            <w:szCs w:val="21"/>
            <w14:textFill>
              <w14:solidFill>
                <w14:schemeClr w14:val="tx1"/>
              </w14:solidFill>
            </w14:textFill>
          </w:rPr>
          <m:t>kg</m:t>
        </m:r>
        <m:r>
          <m:rPr/>
          <w:rPr>
            <w:rFonts w:ascii="Cambria Math" w:hAnsi="Cambria Math"/>
            <w:color w:val="000000" w:themeColor="text1"/>
            <w:szCs w:val="21"/>
            <w14:textFill>
              <w14:solidFill>
                <w14:schemeClr w14:val="tx1"/>
              </w14:solidFill>
            </w14:textFill>
          </w:rPr>
          <m:t>⋅</m:t>
        </m:r>
        <m:r>
          <m:rPr>
            <m:nor/>
            <m:sty m:val="p"/>
          </m:rPr>
          <w:rPr>
            <w:color w:val="000000" w:themeColor="text1"/>
            <w:szCs w:val="21"/>
            <w14:textFill>
              <w14:solidFill>
                <w14:schemeClr w14:val="tx1"/>
              </w14:solidFill>
            </w14:textFill>
          </w:rPr>
          <m:t>m</m:t>
        </m:r>
        <m:r>
          <m:rPr/>
          <w:rPr>
            <w:rFonts w:ascii="Cambria Math" w:hAnsi="Cambria Math"/>
            <w:color w:val="000000" w:themeColor="text1"/>
            <w:szCs w:val="21"/>
            <w14:textFill>
              <w14:solidFill>
                <w14:schemeClr w14:val="tx1"/>
              </w14:solidFill>
            </w14:textFill>
          </w:rPr>
          <m:t>/</m:t>
        </m:r>
        <m:r>
          <m:rPr>
            <m:nor/>
            <m:sty m:val="p"/>
          </m:rPr>
          <w:rPr>
            <w:color w:val="000000" w:themeColor="text1"/>
            <w:szCs w:val="21"/>
            <w14:textFill>
              <w14:solidFill>
                <w14:schemeClr w14:val="tx1"/>
              </w14:solidFill>
            </w14:textFill>
          </w:rPr>
          <m:t>s</m:t>
        </m:r>
      </m:oMath>
      <w:r>
        <w:rPr>
          <w:color w:val="000000" w:themeColor="text1"/>
          <w:szCs w:val="21"/>
          <w14:textFill>
            <w14:solidFill>
              <w14:schemeClr w14:val="tx1"/>
            </w14:solidFill>
          </w14:textFill>
        </w:rPr>
        <w:tab/>
      </w:r>
      <w:r>
        <w:rPr>
          <w:color w:val="000000" w:themeColor="text1"/>
          <w:szCs w:val="21"/>
          <w14:textFill>
            <w14:solidFill>
              <w14:schemeClr w14:val="tx1"/>
            </w14:solidFill>
          </w14:textFill>
        </w:rPr>
        <w:t>B．</w:t>
      </w:r>
      <m:oMath>
        <m:r>
          <m:rPr>
            <m:sty m:val="p"/>
          </m:rPr>
          <w:rPr>
            <w:rFonts w:ascii="Cambria Math" w:hAnsi="Cambria Math"/>
            <w:color w:val="000000" w:themeColor="text1"/>
            <w:szCs w:val="21"/>
            <w14:textFill>
              <w14:solidFill>
                <w14:schemeClr w14:val="tx1"/>
              </w14:solidFill>
            </w14:textFill>
          </w:rPr>
          <m:t>750</m:t>
        </m:r>
        <m:r>
          <m:rPr>
            <m:nor/>
            <m:sty m:val="p"/>
          </m:rPr>
          <w:rPr>
            <w:color w:val="000000" w:themeColor="text1"/>
            <w:szCs w:val="21"/>
            <w14:textFill>
              <w14:solidFill>
                <w14:schemeClr w14:val="tx1"/>
              </w14:solidFill>
            </w14:textFill>
          </w:rPr>
          <m:t>kg</m:t>
        </m:r>
        <m:r>
          <m:rPr/>
          <w:rPr>
            <w:rFonts w:ascii="Cambria Math" w:hAnsi="Cambria Math"/>
            <w:color w:val="000000" w:themeColor="text1"/>
            <w:szCs w:val="21"/>
            <w14:textFill>
              <w14:solidFill>
                <w14:schemeClr w14:val="tx1"/>
              </w14:solidFill>
            </w14:textFill>
          </w:rPr>
          <m:t>⋅</m:t>
        </m:r>
        <m:r>
          <m:rPr>
            <m:nor/>
            <m:sty m:val="p"/>
          </m:rPr>
          <w:rPr>
            <w:color w:val="000000" w:themeColor="text1"/>
            <w:szCs w:val="21"/>
            <w14:textFill>
              <w14:solidFill>
                <w14:schemeClr w14:val="tx1"/>
              </w14:solidFill>
            </w14:textFill>
          </w:rPr>
          <m:t>m</m:t>
        </m:r>
        <m:r>
          <m:rPr/>
          <w:rPr>
            <w:rFonts w:ascii="Cambria Math" w:hAnsi="Cambria Math"/>
            <w:color w:val="000000" w:themeColor="text1"/>
            <w:szCs w:val="21"/>
            <w14:textFill>
              <w14:solidFill>
                <w14:schemeClr w14:val="tx1"/>
              </w14:solidFill>
            </w14:textFill>
          </w:rPr>
          <m:t>/</m:t>
        </m:r>
        <m:r>
          <m:rPr>
            <m:nor/>
            <m:sty m:val="p"/>
          </m:rPr>
          <w:rPr>
            <w:color w:val="000000" w:themeColor="text1"/>
            <w:szCs w:val="21"/>
            <w14:textFill>
              <w14:solidFill>
                <w14:schemeClr w14:val="tx1"/>
              </w14:solidFill>
            </w14:textFill>
          </w:rPr>
          <m:t>s</m:t>
        </m:r>
      </m:oMath>
      <w:r>
        <w:rPr>
          <w:color w:val="000000" w:themeColor="text1"/>
          <w:szCs w:val="21"/>
          <w14:textFill>
            <w14:solidFill>
              <w14:schemeClr w14:val="tx1"/>
            </w14:solidFill>
          </w14:textFill>
        </w:rPr>
        <w:tab/>
      </w:r>
      <w:r>
        <w:rPr>
          <w:color w:val="000000" w:themeColor="text1"/>
          <w:szCs w:val="21"/>
          <w14:textFill>
            <w14:solidFill>
              <w14:schemeClr w14:val="tx1"/>
            </w14:solidFill>
          </w14:textFill>
        </w:rPr>
        <w:t>C．</w:t>
      </w:r>
      <m:oMath>
        <m:r>
          <m:rPr>
            <m:sty m:val="p"/>
          </m:rPr>
          <w:rPr>
            <w:rFonts w:ascii="Cambria Math" w:hAnsi="Cambria Math"/>
            <w:color w:val="000000" w:themeColor="text1"/>
            <w:szCs w:val="21"/>
            <w14:textFill>
              <w14:solidFill>
                <w14:schemeClr w14:val="tx1"/>
              </w14:solidFill>
            </w14:textFill>
          </w:rPr>
          <m:t>370</m:t>
        </m:r>
        <m:r>
          <m:rPr>
            <m:nor/>
            <m:sty m:val="p"/>
          </m:rPr>
          <w:rPr>
            <w:color w:val="000000" w:themeColor="text1"/>
            <w:szCs w:val="21"/>
            <w14:textFill>
              <w14:solidFill>
                <w14:schemeClr w14:val="tx1"/>
              </w14:solidFill>
            </w14:textFill>
          </w:rPr>
          <m:t>kg</m:t>
        </m:r>
        <m:r>
          <m:rPr/>
          <w:rPr>
            <w:rFonts w:ascii="Cambria Math" w:hAnsi="Cambria Math"/>
            <w:color w:val="000000" w:themeColor="text1"/>
            <w:szCs w:val="21"/>
            <w14:textFill>
              <w14:solidFill>
                <w14:schemeClr w14:val="tx1"/>
              </w14:solidFill>
            </w14:textFill>
          </w:rPr>
          <m:t>⋅</m:t>
        </m:r>
        <m:r>
          <m:rPr>
            <m:nor/>
            <m:sty m:val="p"/>
          </m:rPr>
          <w:rPr>
            <w:color w:val="000000" w:themeColor="text1"/>
            <w:szCs w:val="21"/>
            <w14:textFill>
              <w14:solidFill>
                <w14:schemeClr w14:val="tx1"/>
              </w14:solidFill>
            </w14:textFill>
          </w:rPr>
          <m:t>m</m:t>
        </m:r>
        <m:r>
          <m:rPr/>
          <w:rPr>
            <w:rFonts w:ascii="Cambria Math" w:hAnsi="Cambria Math"/>
            <w:color w:val="000000" w:themeColor="text1"/>
            <w:szCs w:val="21"/>
            <w14:textFill>
              <w14:solidFill>
                <w14:schemeClr w14:val="tx1"/>
              </w14:solidFill>
            </w14:textFill>
          </w:rPr>
          <m:t>/</m:t>
        </m:r>
        <m:r>
          <m:rPr>
            <m:nor/>
            <m:sty m:val="p"/>
          </m:rPr>
          <w:rPr>
            <w:color w:val="000000" w:themeColor="text1"/>
            <w:szCs w:val="21"/>
            <w14:textFill>
              <w14:solidFill>
                <w14:schemeClr w14:val="tx1"/>
              </w14:solidFill>
            </w14:textFill>
          </w:rPr>
          <m:t>s</m:t>
        </m:r>
      </m:oMath>
      <w:r>
        <w:rPr>
          <w:color w:val="000000" w:themeColor="text1"/>
          <w:szCs w:val="21"/>
          <w14:textFill>
            <w14:solidFill>
              <w14:schemeClr w14:val="tx1"/>
            </w14:solidFill>
          </w14:textFill>
        </w:rPr>
        <w:tab/>
      </w:r>
      <w:r>
        <w:rPr>
          <w:color w:val="000000" w:themeColor="text1"/>
          <w:szCs w:val="21"/>
          <w14:textFill>
            <w14:solidFill>
              <w14:schemeClr w14:val="tx1"/>
            </w14:solidFill>
          </w14:textFill>
        </w:rPr>
        <w:t>D．</w:t>
      </w:r>
      <m:oMath>
        <m:r>
          <m:rPr>
            <m:sty m:val="p"/>
          </m:rPr>
          <w:rPr>
            <w:rFonts w:ascii="Cambria Math" w:hAnsi="Cambria Math"/>
            <w:color w:val="000000" w:themeColor="text1"/>
            <w:szCs w:val="21"/>
            <w14:textFill>
              <w14:solidFill>
                <w14:schemeClr w14:val="tx1"/>
              </w14:solidFill>
            </w14:textFill>
          </w:rPr>
          <m:t>37</m:t>
        </m:r>
        <m:r>
          <m:rPr>
            <m:nor/>
            <m:sty m:val="p"/>
          </m:rPr>
          <w:rPr>
            <w:color w:val="000000" w:themeColor="text1"/>
            <w:szCs w:val="21"/>
            <w14:textFill>
              <w14:solidFill>
                <w14:schemeClr w14:val="tx1"/>
              </w14:solidFill>
            </w14:textFill>
          </w:rPr>
          <m:t>kg</m:t>
        </m:r>
        <m:r>
          <m:rPr/>
          <w:rPr>
            <w:rFonts w:ascii="Cambria Math" w:hAnsi="Cambria Math"/>
            <w:color w:val="000000" w:themeColor="text1"/>
            <w:szCs w:val="21"/>
            <w14:textFill>
              <w14:solidFill>
                <w14:schemeClr w14:val="tx1"/>
              </w14:solidFill>
            </w14:textFill>
          </w:rPr>
          <m:t>⋅</m:t>
        </m:r>
        <m:r>
          <m:rPr>
            <m:nor/>
            <m:sty m:val="p"/>
          </m:rPr>
          <w:rPr>
            <w:color w:val="000000" w:themeColor="text1"/>
            <w:szCs w:val="21"/>
            <w14:textFill>
              <w14:solidFill>
                <w14:schemeClr w14:val="tx1"/>
              </w14:solidFill>
            </w14:textFill>
          </w:rPr>
          <m:t>m</m:t>
        </m:r>
        <m:r>
          <m:rPr/>
          <w:rPr>
            <w:rFonts w:ascii="Cambria Math" w:hAnsi="Cambria Math"/>
            <w:color w:val="000000" w:themeColor="text1"/>
            <w:szCs w:val="21"/>
            <w14:textFill>
              <w14:solidFill>
                <w14:schemeClr w14:val="tx1"/>
              </w14:solidFill>
            </w14:textFill>
          </w:rPr>
          <m:t>/</m:t>
        </m:r>
        <m:r>
          <m:rPr>
            <m:nor/>
            <m:sty m:val="p"/>
          </m:rPr>
          <w:rPr>
            <w:color w:val="000000" w:themeColor="text1"/>
            <w:szCs w:val="21"/>
            <w14:textFill>
              <w14:solidFill>
                <w14:schemeClr w14:val="tx1"/>
              </w14:solidFill>
            </w14:textFill>
          </w:rPr>
          <m:t>s</m:t>
        </m:r>
      </m:oMath>
    </w:p>
    <w:p w14:paraId="6098E240">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【答案】C</w:t>
      </w:r>
    </w:p>
    <w:p w14:paraId="556F0F84">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【解析】根据动量表达式</w:t>
      </w:r>
      <m:oMath>
        <m:r>
          <m:rPr/>
          <w:rPr>
            <w:rFonts w:ascii="Cambria Math" w:hAnsi="Cambria Math"/>
            <w:color w:val="000000" w:themeColor="text1"/>
            <w:szCs w:val="21"/>
            <w14:textFill>
              <w14:solidFill>
                <w14:schemeClr w14:val="tx1"/>
              </w14:solidFill>
            </w14:textFill>
          </w:rPr>
          <m:t>p=mv</m:t>
        </m:r>
      </m:oMath>
      <w:r>
        <w:rPr>
          <w:color w:val="000000" w:themeColor="text1"/>
          <w:szCs w:val="21"/>
          <w14:textFill>
            <w14:solidFill>
              <w14:schemeClr w14:val="tx1"/>
            </w14:solidFill>
          </w14:textFill>
        </w:rPr>
        <w:t>，可得全尺寸人形机器人的动量为</w:t>
      </w:r>
      <m:oMath>
        <m:r>
          <m:rPr/>
          <w:rPr>
            <w:rFonts w:ascii="Cambria Math" w:hAnsi="Cambria Math"/>
            <w:color w:val="000000" w:themeColor="text1"/>
            <w:szCs w:val="21"/>
            <w14:textFill>
              <w14:solidFill>
                <w14:schemeClr w14:val="tx1"/>
              </w14:solidFill>
            </w14:textFill>
          </w:rPr>
          <m:t>p=</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v=</m:t>
        </m:r>
        <m:r>
          <m:rPr>
            <m:sty m:val="p"/>
          </m:rPr>
          <w:rPr>
            <w:rFonts w:ascii="Cambria Math" w:hAnsi="Cambria Math"/>
            <w:color w:val="000000" w:themeColor="text1"/>
            <w:szCs w:val="21"/>
            <w14:textFill>
              <w14:solidFill>
                <w14:schemeClr w14:val="tx1"/>
              </w14:solidFill>
            </w14:textFill>
          </w:rPr>
          <m:t>75</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10</m:t>
        </m:r>
        <m:r>
          <m:rPr>
            <m:nor/>
            <m:sty m:val="p"/>
          </m:rPr>
          <w:rPr>
            <w:color w:val="000000" w:themeColor="text1"/>
            <w:szCs w:val="21"/>
            <w14:textFill>
              <w14:solidFill>
                <w14:schemeClr w14:val="tx1"/>
              </w14:solidFill>
            </w14:textFill>
          </w:rPr>
          <m:t>kg</m:t>
        </m:r>
        <m:r>
          <m:rPr/>
          <w:rPr>
            <w:rFonts w:ascii="Cambria Math" w:hAnsi="Cambria Math"/>
            <w:color w:val="000000" w:themeColor="text1"/>
            <w:szCs w:val="21"/>
            <w14:textFill>
              <w14:solidFill>
                <w14:schemeClr w14:val="tx1"/>
              </w14:solidFill>
            </w14:textFill>
          </w:rPr>
          <m:t>⋅</m:t>
        </m:r>
        <m:f>
          <m:fPr>
            <m:type m:val="lin"/>
            <m:ctrlPr>
              <w:rPr>
                <w:rFonts w:ascii="Cambria Math" w:hAnsi="Cambria Math"/>
                <w:color w:val="000000" w:themeColor="text1"/>
                <w:szCs w:val="21"/>
                <w14:textFill>
                  <w14:solidFill>
                    <w14:schemeClr w14:val="tx1"/>
                  </w14:solidFill>
                </w14:textFill>
              </w:rPr>
            </m:ctrlPr>
          </m:fPr>
          <m:num>
            <m:r>
              <m:rPr>
                <m:nor/>
                <m:sty m:val="p"/>
              </m:rPr>
              <w:rPr>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num>
          <m:den>
            <m:r>
              <m:rPr>
                <m:nor/>
                <m:sty m:val="p"/>
              </m:rPr>
              <w:rPr>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den>
        </m:f>
        <m:r>
          <m:rPr>
            <m:sty m:val="p"/>
          </m:rPr>
          <w:rPr>
            <w:rFonts w:ascii="Cambria Math" w:hAnsi="Cambria Math"/>
            <w:color w:val="000000" w:themeColor="text1"/>
            <w:szCs w:val="21"/>
            <w14:textFill>
              <w14:solidFill>
                <w14:schemeClr w14:val="tx1"/>
              </w14:solidFill>
            </w14:textFill>
          </w:rPr>
          <m:t>750</m:t>
        </m:r>
        <m:r>
          <m:rPr>
            <m:nor/>
            <m:sty m:val="p"/>
          </m:rPr>
          <w:rPr>
            <w:color w:val="000000" w:themeColor="text1"/>
            <w:szCs w:val="21"/>
            <w14:textFill>
              <w14:solidFill>
                <w14:schemeClr w14:val="tx1"/>
              </w14:solidFill>
            </w14:textFill>
          </w:rPr>
          <m:t>kg</m:t>
        </m:r>
        <m:r>
          <m:rPr/>
          <w:rPr>
            <w:rFonts w:ascii="Cambria Math" w:hAnsi="Cambria Math"/>
            <w:color w:val="000000" w:themeColor="text1"/>
            <w:szCs w:val="21"/>
            <w14:textFill>
              <w14:solidFill>
                <w14:schemeClr w14:val="tx1"/>
              </w14:solidFill>
            </w14:textFill>
          </w:rPr>
          <m:t>⋅</m:t>
        </m:r>
        <m:f>
          <m:fPr>
            <m:type m:val="lin"/>
            <m:ctrlPr>
              <w:rPr>
                <w:rFonts w:ascii="Cambria Math" w:hAnsi="Cambria Math"/>
                <w:color w:val="000000" w:themeColor="text1"/>
                <w:szCs w:val="21"/>
                <w14:textFill>
                  <w14:solidFill>
                    <w14:schemeClr w14:val="tx1"/>
                  </w14:solidFill>
                </w14:textFill>
              </w:rPr>
            </m:ctrlPr>
          </m:fPr>
          <m:num>
            <m:r>
              <m:rPr>
                <m:nor/>
                <m:sty m:val="p"/>
              </m:rPr>
              <w:rPr>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num>
          <m:den>
            <m:r>
              <m:rPr>
                <m:nor/>
                <m:sty m:val="p"/>
              </m:rPr>
              <w:rPr>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den>
        </m:f>
        <m:r>
          <m:rPr>
            <m:sty m:val="p"/>
          </m:rPr>
          <w:rPr>
            <w:rFonts w:ascii="Cambria Math" w:hAnsi="Cambria Math"/>
            <w:color w:val="000000" w:themeColor="text1"/>
            <w:szCs w:val="21"/>
            <w14:textFill>
              <w14:solidFill>
                <w14:schemeClr w14:val="tx1"/>
              </w14:solidFill>
            </w14:textFill>
          </w:rPr>
          <m:t>，</m:t>
        </m:r>
      </m:oMath>
      <w:r>
        <w:rPr>
          <w:color w:val="000000" w:themeColor="text1"/>
          <w:szCs w:val="21"/>
          <w14:textFill>
            <w14:solidFill>
              <w14:schemeClr w14:val="tx1"/>
            </w14:solidFill>
          </w14:textFill>
        </w:rPr>
        <w:t>四足机器人的动量为</w:t>
      </w:r>
      <m:oMath>
        <m:r>
          <m:rPr/>
          <w:rPr>
            <w:rFonts w:ascii="Cambria Math" w:hAnsi="Cambria Math"/>
            <w:color w:val="000000" w:themeColor="text1"/>
            <w:szCs w:val="21"/>
            <w14:textFill>
              <w14:solidFill>
                <w14:schemeClr w14:val="tx1"/>
              </w14:solidFill>
            </w14:textFill>
          </w:rPr>
          <m:t>p=</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v=</m:t>
        </m:r>
        <m:r>
          <m:rPr>
            <m:sty m:val="p"/>
          </m:rPr>
          <w:rPr>
            <w:rFonts w:ascii="Cambria Math" w:hAnsi="Cambria Math"/>
            <w:color w:val="000000" w:themeColor="text1"/>
            <w:szCs w:val="21"/>
            <w14:textFill>
              <w14:solidFill>
                <w14:schemeClr w14:val="tx1"/>
              </w14:solidFill>
            </w14:textFill>
          </w:rPr>
          <m:t>38</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10</m:t>
        </m:r>
        <m:r>
          <m:rPr>
            <m:nor/>
            <m:sty m:val="p"/>
          </m:rPr>
          <w:rPr>
            <w:color w:val="000000" w:themeColor="text1"/>
            <w:szCs w:val="21"/>
            <w14:textFill>
              <w14:solidFill>
                <w14:schemeClr w14:val="tx1"/>
              </w14:solidFill>
            </w14:textFill>
          </w:rPr>
          <m:t>kg</m:t>
        </m:r>
        <m:r>
          <m:rPr/>
          <w:rPr>
            <w:rFonts w:ascii="Cambria Math" w:hAnsi="Cambria Math"/>
            <w:color w:val="000000" w:themeColor="text1"/>
            <w:szCs w:val="21"/>
            <w14:textFill>
              <w14:solidFill>
                <w14:schemeClr w14:val="tx1"/>
              </w14:solidFill>
            </w14:textFill>
          </w:rPr>
          <m:t>⋅</m:t>
        </m:r>
        <m:f>
          <m:fPr>
            <m:type m:val="lin"/>
            <m:ctrlPr>
              <w:rPr>
                <w:rFonts w:ascii="Cambria Math" w:hAnsi="Cambria Math"/>
                <w:color w:val="000000" w:themeColor="text1"/>
                <w:szCs w:val="21"/>
                <w14:textFill>
                  <w14:solidFill>
                    <w14:schemeClr w14:val="tx1"/>
                  </w14:solidFill>
                </w14:textFill>
              </w:rPr>
            </m:ctrlPr>
          </m:fPr>
          <m:num>
            <m:r>
              <m:rPr>
                <m:nor/>
                <m:sty m:val="p"/>
              </m:rPr>
              <w:rPr>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num>
          <m:den>
            <m:r>
              <m:rPr>
                <m:nor/>
                <m:sty m:val="p"/>
              </m:rPr>
              <w:rPr>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den>
        </m:f>
        <m:r>
          <m:rPr>
            <m:sty m:val="p"/>
          </m:rPr>
          <w:rPr>
            <w:rFonts w:ascii="Cambria Math" w:hAnsi="Cambria Math"/>
            <w:color w:val="000000" w:themeColor="text1"/>
            <w:szCs w:val="21"/>
            <w14:textFill>
              <w14:solidFill>
                <w14:schemeClr w14:val="tx1"/>
              </w14:solidFill>
            </w14:textFill>
          </w:rPr>
          <m:t>380</m:t>
        </m:r>
        <m:r>
          <m:rPr>
            <m:nor/>
            <m:sty m:val="p"/>
          </m:rPr>
          <w:rPr>
            <w:color w:val="000000" w:themeColor="text1"/>
            <w:szCs w:val="21"/>
            <w14:textFill>
              <w14:solidFill>
                <w14:schemeClr w14:val="tx1"/>
              </w14:solidFill>
            </w14:textFill>
          </w:rPr>
          <m:t>kg</m:t>
        </m:r>
        <m:r>
          <m:rPr/>
          <w:rPr>
            <w:rFonts w:ascii="Cambria Math" w:hAnsi="Cambria Math"/>
            <w:color w:val="000000" w:themeColor="text1"/>
            <w:szCs w:val="21"/>
            <w14:textFill>
              <w14:solidFill>
                <w14:schemeClr w14:val="tx1"/>
              </w14:solidFill>
            </w14:textFill>
          </w:rPr>
          <m:t>⋅</m:t>
        </m:r>
        <m:f>
          <m:fPr>
            <m:type m:val="lin"/>
            <m:ctrlPr>
              <w:rPr>
                <w:rFonts w:ascii="Cambria Math" w:hAnsi="Cambria Math"/>
                <w:color w:val="000000" w:themeColor="text1"/>
                <w:szCs w:val="21"/>
                <w14:textFill>
                  <w14:solidFill>
                    <w14:schemeClr w14:val="tx1"/>
                  </w14:solidFill>
                </w14:textFill>
              </w:rPr>
            </m:ctrlPr>
          </m:fPr>
          <m:num>
            <m:r>
              <m:rPr>
                <m:nor/>
                <m:sty m:val="p"/>
              </m:rPr>
              <w:rPr>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num>
          <m:den>
            <m:r>
              <m:rPr>
                <m:nor/>
                <m:sty m:val="p"/>
              </m:rPr>
              <w:rPr>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t>
        </m:r>
      </m:oMath>
      <w:r>
        <w:rPr>
          <w:color w:val="000000" w:themeColor="text1"/>
          <w:szCs w:val="21"/>
          <w14:textFill>
            <w14:solidFill>
              <w14:schemeClr w14:val="tx1"/>
            </w14:solidFill>
          </w14:textFill>
        </w:rPr>
        <w:t>二者的动量大小之差为</w:t>
      </w:r>
      <m:oMath>
        <m:r>
          <m:rPr>
            <m:sty m:val="p"/>
          </m:rPr>
          <w:rPr>
            <w:rFonts w:ascii="Cambria Math" w:hAnsi="Cambria Math"/>
            <w:color w:val="000000" w:themeColor="text1"/>
            <w:szCs w:val="21"/>
            <w14:textFill>
              <w14:solidFill>
                <w14:schemeClr w14:val="tx1"/>
              </w14:solidFill>
            </w14:textFill>
          </w:rPr>
          <m:t>Δ</m:t>
        </m:r>
        <m:r>
          <m:rPr/>
          <w:rPr>
            <w:rFonts w:ascii="Cambria Math" w:hAnsi="Cambria Math"/>
            <w:color w:val="000000" w:themeColor="text1"/>
            <w:szCs w:val="21"/>
            <w14:textFill>
              <w14:solidFill>
                <w14:schemeClr w14:val="tx1"/>
              </w14:solidFill>
            </w14:textFill>
          </w:rPr>
          <m:t>p=</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v−</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v=</m:t>
        </m:r>
        <m:r>
          <m:rPr>
            <m:sty m:val="p"/>
          </m:rPr>
          <w:rPr>
            <w:rFonts w:ascii="Cambria Math" w:hAnsi="Cambria Math"/>
            <w:color w:val="000000" w:themeColor="text1"/>
            <w:szCs w:val="21"/>
            <w14:textFill>
              <w14:solidFill>
                <w14:schemeClr w14:val="tx1"/>
              </w14:solidFill>
            </w14:textFill>
          </w:rPr>
          <m:t>370</m:t>
        </m:r>
        <m:r>
          <m:rPr>
            <m:nor/>
            <m:sty m:val="p"/>
          </m:rPr>
          <w:rPr>
            <w:color w:val="000000" w:themeColor="text1"/>
            <w:szCs w:val="21"/>
            <w14:textFill>
              <w14:solidFill>
                <w14:schemeClr w14:val="tx1"/>
              </w14:solidFill>
            </w14:textFill>
          </w:rPr>
          <m:t>kg</m:t>
        </m:r>
        <m:r>
          <m:rPr/>
          <w:rPr>
            <w:rFonts w:ascii="Cambria Math" w:hAnsi="Cambria Math"/>
            <w:color w:val="000000" w:themeColor="text1"/>
            <w:szCs w:val="21"/>
            <w14:textFill>
              <w14:solidFill>
                <w14:schemeClr w14:val="tx1"/>
              </w14:solidFill>
            </w14:textFill>
          </w:rPr>
          <m:t>⋅</m:t>
        </m:r>
        <m:f>
          <m:fPr>
            <m:type m:val="lin"/>
            <m:ctrlPr>
              <w:rPr>
                <w:rFonts w:ascii="Cambria Math" w:hAnsi="Cambria Math"/>
                <w:color w:val="000000" w:themeColor="text1"/>
                <w:szCs w:val="21"/>
                <w14:textFill>
                  <w14:solidFill>
                    <w14:schemeClr w14:val="tx1"/>
                  </w14:solidFill>
                </w14:textFill>
              </w:rPr>
            </m:ctrlPr>
          </m:fPr>
          <m:num>
            <m:r>
              <m:rPr>
                <m:nor/>
                <m:sty m:val="p"/>
              </m:rPr>
              <w:rPr>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num>
          <m:den>
            <m:r>
              <m:rPr>
                <m:nor/>
                <m:sty m:val="p"/>
              </m:rPr>
              <w:rPr>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，故选C。</w:t>
      </w:r>
    </w:p>
    <w:p w14:paraId="20B317A4">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2．小车在水平地面上做匀速直线运动。零时刻、站在小车上的甲沿与小车运动方向平行的方向抛出一个小球，乙站在小车侧方水平地面上观测到小球做直线运动直至落地。忽略空气阻力。则(　　)</w:t>
      </w:r>
    </w:p>
    <w:p w14:paraId="119EBC82">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A．乙观测到小球的运动轨迹与地面垂直</w:t>
      </w:r>
    </w:p>
    <w:p w14:paraId="11B2771C">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B．乙观测到小球的加速度为零</w:t>
      </w:r>
    </w:p>
    <w:p w14:paraId="06902346">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C．甲抛球方向与小车前进方向相同</w:t>
      </w:r>
    </w:p>
    <w:p w14:paraId="62A5ED73">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D．小球相对地面的初速度不为零</w:t>
      </w:r>
    </w:p>
    <w:p w14:paraId="12933763">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【答案】A</w:t>
      </w:r>
    </w:p>
    <w:p w14:paraId="7C815DDC">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解析】根据题意可知，小球抛出后受重力作用，加速度为重力加速度，方向竖直向下，B错误；由于乙站在小车侧方水平地面上观测到小球做直线运动直至落地，由于小球只受重力，根据直线运动的条件可知合力与初速度方向共线，即甲抛球方向与小车前进方向相反，小球相对地面的初速度为零，可知小球相对地面的运动轨迹与地面垂直，即竖直向下运动，做自由落体运动，A正确，CD错误。故选A。</w:t>
      </w:r>
    </w:p>
    <w:p w14:paraId="09FAB956">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3．如图所示，空气中水平放置两端开口的圆柱形长管、管内有</w:t>
      </w:r>
      <w:r>
        <w:rPr>
          <w:i/>
          <w:color w:val="000000" w:themeColor="text1"/>
          <w:szCs w:val="21"/>
          <w14:textFill>
            <w14:solidFill>
              <w14:schemeClr w14:val="tx1"/>
            </w14:solidFill>
          </w14:textFill>
        </w:rPr>
        <w:t>a</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c</w:t>
      </w:r>
      <w:r>
        <w:rPr>
          <w:color w:val="000000" w:themeColor="text1"/>
          <w:szCs w:val="21"/>
          <w14:textFill>
            <w14:solidFill>
              <w14:schemeClr w14:val="tx1"/>
            </w14:solidFill>
          </w14:textFill>
        </w:rPr>
        <w:t>三个位置，</w:t>
      </w:r>
      <w:r>
        <w:rPr>
          <w:i/>
          <w:color w:val="000000" w:themeColor="text1"/>
          <w:szCs w:val="21"/>
          <w14:textFill>
            <w14:solidFill>
              <w14:schemeClr w14:val="tx1"/>
            </w14:solidFill>
          </w14:textFill>
        </w:rPr>
        <w:t>a</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w:t>
      </w:r>
      <w:r>
        <w:rPr>
          <w:color w:val="000000" w:themeColor="text1"/>
          <w:szCs w:val="21"/>
          <w14:textFill>
            <w14:solidFill>
              <w14:schemeClr w14:val="tx1"/>
            </w14:solidFill>
          </w14:textFill>
        </w:rPr>
        <w:t>距离为</w:t>
      </w:r>
      <m:oMath>
        <m:r>
          <m:rPr>
            <m:sty m:val="p"/>
          </m:rPr>
          <w:rPr>
            <w:rFonts w:ascii="Cambria Math" w:hAnsi="Cambria Math"/>
            <w:color w:val="000000" w:themeColor="text1"/>
            <w:szCs w:val="21"/>
            <w14:textFill>
              <w14:solidFill>
                <w14:schemeClr w14:val="tx1"/>
              </w14:solidFill>
            </w14:textFill>
          </w:rPr>
          <m:t>1</m:t>
        </m:r>
        <m:r>
          <m:rPr>
            <m:nor/>
            <m:sty m:val="p"/>
          </m:rPr>
          <w:rPr>
            <w:color w:val="000000" w:themeColor="text1"/>
            <w:szCs w:val="21"/>
            <w14:textFill>
              <w14:solidFill>
                <w14:schemeClr w14:val="tx1"/>
              </w14:solidFill>
            </w14:textFill>
          </w:rPr>
          <m:t>cm</m:t>
        </m:r>
      </m:oMath>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c</w:t>
      </w:r>
      <w:r>
        <w:rPr>
          <w:color w:val="000000" w:themeColor="text1"/>
          <w:szCs w:val="21"/>
          <w14:textFill>
            <w14:solidFill>
              <w14:schemeClr w14:val="tx1"/>
            </w14:solidFill>
          </w14:textFill>
        </w:rPr>
        <w:t>在</w:t>
      </w:r>
      <w:r>
        <w:rPr>
          <w:i/>
          <w:color w:val="000000" w:themeColor="text1"/>
          <w:szCs w:val="21"/>
          <w14:textFill>
            <w14:solidFill>
              <w14:schemeClr w14:val="tx1"/>
            </w14:solidFill>
          </w14:textFill>
        </w:rPr>
        <w:t>b</w:t>
      </w:r>
      <w:r>
        <w:rPr>
          <w:color w:val="000000" w:themeColor="text1"/>
          <w:szCs w:val="21"/>
          <w14:textFill>
            <w14:solidFill>
              <w14:schemeClr w14:val="tx1"/>
            </w14:solidFill>
          </w14:textFill>
        </w:rPr>
        <w:t>右侧。持续驱动活塞使其在</w:t>
      </w:r>
      <w:r>
        <w:rPr>
          <w:i/>
          <w:color w:val="000000" w:themeColor="text1"/>
          <w:szCs w:val="21"/>
          <w14:textFill>
            <w14:solidFill>
              <w14:schemeClr w14:val="tx1"/>
            </w14:solidFill>
          </w14:textFill>
        </w:rPr>
        <w:t>a</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w:t>
      </w:r>
      <w:r>
        <w:rPr>
          <w:color w:val="000000" w:themeColor="text1"/>
          <w:szCs w:val="21"/>
          <w14:textFill>
            <w14:solidFill>
              <w14:schemeClr w14:val="tx1"/>
            </w14:solidFill>
          </w14:textFill>
        </w:rPr>
        <w:t>间做周期为</w:t>
      </w:r>
      <m:oMath>
        <m:r>
          <m:rPr>
            <m:sty m:val="p"/>
          </m:rPr>
          <w:rPr>
            <w:rFonts w:ascii="Cambria Math" w:hAnsi="Cambria Math"/>
            <w:color w:val="000000" w:themeColor="text1"/>
            <w:szCs w:val="21"/>
            <w14:textFill>
              <w14:solidFill>
                <w14:schemeClr w14:val="tx1"/>
              </w14:solidFill>
            </w14:textFill>
          </w:rPr>
          <m:t>0</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1</m:t>
        </m:r>
        <m:r>
          <m:rPr>
            <m:nor/>
            <m:sty m:val="p"/>
          </m:rPr>
          <w:rPr>
            <w:color w:val="000000" w:themeColor="text1"/>
            <w:szCs w:val="21"/>
            <w14:textFill>
              <w14:solidFill>
                <w14:schemeClr w14:val="tx1"/>
              </w14:solidFill>
            </w14:textFill>
          </w:rPr>
          <m:t>s</m:t>
        </m:r>
      </m:oMath>
      <w:r>
        <w:rPr>
          <w:color w:val="000000" w:themeColor="text1"/>
          <w:szCs w:val="21"/>
          <w14:textFill>
            <w14:solidFill>
              <w14:schemeClr w14:val="tx1"/>
            </w14:solidFill>
          </w14:textFill>
        </w:rPr>
        <w:t>的简谐运动，管内形成稳定机械波。声波在空气中的传播速度取</w:t>
      </w:r>
      <m:oMath>
        <m:r>
          <m:rPr>
            <m:sty m:val="p"/>
          </m:rPr>
          <w:rPr>
            <w:rFonts w:ascii="Cambria Math" w:hAnsi="Cambria Math"/>
            <w:color w:val="000000" w:themeColor="text1"/>
            <w:szCs w:val="21"/>
            <w14:textFill>
              <w14:solidFill>
                <w14:schemeClr w14:val="tx1"/>
              </w14:solidFill>
            </w14:textFill>
          </w:rPr>
          <m:t>340</m:t>
        </m:r>
        <m:r>
          <m:rPr>
            <m:nor/>
            <m:sty m:val="p"/>
          </m:rPr>
          <w:rPr>
            <w:color w:val="000000" w:themeColor="text1"/>
            <w:szCs w:val="21"/>
            <w14:textFill>
              <w14:solidFill>
                <w14:schemeClr w14:val="tx1"/>
              </w14:solidFill>
            </w14:textFill>
          </w:rPr>
          <m:t>m/s</m:t>
        </m:r>
      </m:oMath>
      <w:r>
        <w:rPr>
          <w:color w:val="000000" w:themeColor="text1"/>
          <w:szCs w:val="21"/>
          <w14:textFill>
            <w14:solidFill>
              <w14:schemeClr w14:val="tx1"/>
            </w14:solidFill>
          </w14:textFill>
        </w:rPr>
        <w:t>，管足够长。则(　　)</w:t>
      </w:r>
    </w:p>
    <w:p w14:paraId="72A4C7D2">
      <w:pPr>
        <w:spacing w:line="360" w:lineRule="auto"/>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drawing>
          <wp:inline distT="0" distB="0" distL="0" distR="0">
            <wp:extent cx="1847850" cy="666750"/>
            <wp:effectExtent l="0" t="0" r="0" b="0"/>
            <wp:docPr id="100003" name="图片 100003" descr="@@@a90c6ec1-3ff7-4624-b4b7-31601f4e36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a90c6ec1-3ff7-4624-b4b7-31601f4e36df"/>
                    <pic:cNvPicPr>
                      <a:picLocks noChangeAspect="1"/>
                    </pic:cNvPicPr>
                  </pic:nvPicPr>
                  <pic:blipFill>
                    <a:blip r:embed="rId7"/>
                    <a:stretch>
                      <a:fillRect/>
                    </a:stretch>
                  </pic:blipFill>
                  <pic:spPr>
                    <a:xfrm>
                      <a:off x="0" y="0"/>
                      <a:ext cx="1847850" cy="666750"/>
                    </a:xfrm>
                    <a:prstGeom prst="rect">
                      <a:avLst/>
                    </a:prstGeom>
                  </pic:spPr>
                </pic:pic>
              </a:graphicData>
            </a:graphic>
          </wp:inline>
        </w:drawing>
      </w:r>
    </w:p>
    <w:p w14:paraId="3692AA3E">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A．管内机械波为横波</w:t>
      </w:r>
    </w:p>
    <w:p w14:paraId="3399D62E">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B．管内机械波的振幅为</w:t>
      </w:r>
      <m:oMath>
        <m:r>
          <m:rPr>
            <m:sty m:val="p"/>
          </m:rPr>
          <w:rPr>
            <w:rFonts w:ascii="Cambria Math" w:hAnsi="Cambria Math"/>
            <w:color w:val="000000" w:themeColor="text1"/>
            <w:szCs w:val="21"/>
            <w14:textFill>
              <w14:solidFill>
                <w14:schemeClr w14:val="tx1"/>
              </w14:solidFill>
            </w14:textFill>
          </w:rPr>
          <m:t>1</m:t>
        </m:r>
        <m:r>
          <m:rPr>
            <m:nor/>
            <m:sty m:val="p"/>
          </m:rPr>
          <w:rPr>
            <w:color w:val="000000" w:themeColor="text1"/>
            <w:szCs w:val="21"/>
            <w14:textFill>
              <w14:solidFill>
                <w14:schemeClr w14:val="tx1"/>
              </w14:solidFill>
            </w14:textFill>
          </w:rPr>
          <m:t>cm</m:t>
        </m:r>
      </m:oMath>
    </w:p>
    <w:p w14:paraId="2FBA6B65">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C．管内机械波的波长为</w:t>
      </w:r>
      <m:oMath>
        <m:r>
          <m:rPr>
            <m:sty m:val="p"/>
          </m:rPr>
          <w:rPr>
            <w:rFonts w:ascii="Cambria Math" w:hAnsi="Cambria Math"/>
            <w:color w:val="000000" w:themeColor="text1"/>
            <w:szCs w:val="21"/>
            <w14:textFill>
              <w14:solidFill>
                <w14:schemeClr w14:val="tx1"/>
              </w14:solidFill>
            </w14:textFill>
          </w:rPr>
          <m:t>1</m:t>
        </m:r>
        <m:r>
          <m:rPr>
            <m:nor/>
            <m:sty m:val="p"/>
          </m:rPr>
          <w:rPr>
            <w:color w:val="000000" w:themeColor="text1"/>
            <w:szCs w:val="21"/>
            <w14:textFill>
              <w14:solidFill>
                <w14:schemeClr w14:val="tx1"/>
              </w14:solidFill>
            </w14:textFill>
          </w:rPr>
          <m:t>cm</m:t>
        </m:r>
      </m:oMath>
    </w:p>
    <w:p w14:paraId="1DB6BC83">
      <w:pPr>
        <w:spacing w:line="360" w:lineRule="auto"/>
        <w:jc w:val="left"/>
        <w:rPr>
          <w:i/>
          <w:color w:val="000000" w:themeColor="text1"/>
          <w:szCs w:val="21"/>
          <w14:textFill>
            <w14:solidFill>
              <w14:schemeClr w14:val="tx1"/>
            </w14:solidFill>
          </w14:textFill>
        </w:rPr>
      </w:pPr>
      <w:r>
        <w:rPr>
          <w:color w:val="000000" w:themeColor="text1"/>
          <w:szCs w:val="21"/>
          <w14:textFill>
            <w14:solidFill>
              <w14:schemeClr w14:val="tx1"/>
            </w14:solidFill>
          </w14:textFill>
        </w:rPr>
        <w:t>D．每秒有10个完整的波经过位置</w:t>
      </w:r>
      <w:r>
        <w:rPr>
          <w:i/>
          <w:color w:val="000000" w:themeColor="text1"/>
          <w:szCs w:val="21"/>
          <w14:textFill>
            <w14:solidFill>
              <w14:schemeClr w14:val="tx1"/>
            </w14:solidFill>
          </w14:textFill>
        </w:rPr>
        <w:t>c</w:t>
      </w:r>
    </w:p>
    <w:p w14:paraId="066AB79F">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【答案】D</w:t>
      </w:r>
    </w:p>
    <w:p w14:paraId="60558165">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【解析】根据题意可知，驱动活塞的方向与机械波的传播方向平行，可知管内机械波为纵波，A错误；活塞在</w:t>
      </w:r>
      <m:oMath>
        <m:r>
          <m:rPr/>
          <w:rPr>
            <w:rFonts w:ascii="Cambria Math" w:hAnsi="Cambria Math"/>
            <w:color w:val="000000" w:themeColor="text1"/>
            <w:szCs w:val="21"/>
            <w14:textFill>
              <w14:solidFill>
                <w14:schemeClr w14:val="tx1"/>
              </w14:solidFill>
            </w14:textFill>
          </w:rPr>
          <m:t>ab</m:t>
        </m:r>
      </m:oMath>
      <w:r>
        <w:rPr>
          <w:color w:val="000000" w:themeColor="text1"/>
          <w:szCs w:val="21"/>
          <w14:textFill>
            <w14:solidFill>
              <w14:schemeClr w14:val="tx1"/>
            </w14:solidFill>
          </w14:textFill>
        </w:rPr>
        <w:t>间做简谐运动，且</w:t>
      </w:r>
      <m:oMath>
        <m:r>
          <m:rPr/>
          <w:rPr>
            <w:rFonts w:ascii="Cambria Math" w:hAnsi="Cambria Math"/>
            <w:color w:val="000000" w:themeColor="text1"/>
            <w:szCs w:val="21"/>
            <w14:textFill>
              <w14:solidFill>
                <w14:schemeClr w14:val="tx1"/>
              </w14:solidFill>
            </w14:textFill>
          </w:rPr>
          <m:t>ab</m:t>
        </m:r>
      </m:oMath>
      <w:r>
        <w:rPr>
          <w:color w:val="000000" w:themeColor="text1"/>
          <w:szCs w:val="21"/>
          <w14:textFill>
            <w14:solidFill>
              <w14:schemeClr w14:val="tx1"/>
            </w14:solidFill>
          </w14:textFill>
        </w:rPr>
        <w:t>间距离为</w:t>
      </w:r>
      <m:oMath>
        <m:r>
          <m:rPr>
            <m:sty m:val="p"/>
          </m:rPr>
          <w:rPr>
            <w:rFonts w:ascii="Cambria Math" w:hAnsi="Cambria Math"/>
            <w:color w:val="000000" w:themeColor="text1"/>
            <w:szCs w:val="21"/>
            <w14:textFill>
              <w14:solidFill>
                <w14:schemeClr w14:val="tx1"/>
              </w14:solidFill>
            </w14:textFill>
          </w:rPr>
          <m:t>1</m:t>
        </m:r>
        <m:r>
          <m:rPr>
            <m:nor/>
            <m:sty m:val="p"/>
          </m:rPr>
          <w:rPr>
            <w:color w:val="000000" w:themeColor="text1"/>
            <w:szCs w:val="21"/>
            <w14:textFill>
              <w14:solidFill>
                <w14:schemeClr w14:val="tx1"/>
              </w14:solidFill>
            </w14:textFill>
          </w:rPr>
          <m:t>cm</m:t>
        </m:r>
      </m:oMath>
      <w:r>
        <w:rPr>
          <w:color w:val="000000" w:themeColor="text1"/>
          <w:szCs w:val="21"/>
          <w14:textFill>
            <w14:solidFill>
              <w14:schemeClr w14:val="tx1"/>
            </w14:solidFill>
          </w14:textFill>
        </w:rPr>
        <w:t>，根据简谐运动的对称性可知管内机械波的振幅为</w:t>
      </w:r>
      <m:oMath>
        <m:r>
          <m:rPr>
            <m:sty m:val="p"/>
          </m:rPr>
          <w:rPr>
            <w:rFonts w:ascii="Cambria Math" w:hAnsi="Cambria Math"/>
            <w:color w:val="000000" w:themeColor="text1"/>
            <w:szCs w:val="21"/>
            <w14:textFill>
              <w14:solidFill>
                <w14:schemeClr w14:val="tx1"/>
              </w14:solidFill>
            </w14:textFill>
          </w:rPr>
          <m:t>0</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5</m:t>
        </m:r>
        <m:r>
          <m:rPr>
            <m:nor/>
            <m:sty m:val="p"/>
          </m:rPr>
          <w:rPr>
            <w:color w:val="000000" w:themeColor="text1"/>
            <w:szCs w:val="21"/>
            <w14:textFill>
              <w14:solidFill>
                <w14:schemeClr w14:val="tx1"/>
              </w14:solidFill>
            </w14:textFill>
          </w:rPr>
          <m:t>cm</m:t>
        </m:r>
      </m:oMath>
      <w:r>
        <w:rPr>
          <w:color w:val="000000" w:themeColor="text1"/>
          <w:szCs w:val="21"/>
          <w14:textFill>
            <w14:solidFill>
              <w14:schemeClr w14:val="tx1"/>
            </w14:solidFill>
          </w14:textFill>
        </w:rPr>
        <w:t>，B错误；根据波长、波速和频率的关系可知管内机械波的波长为</w:t>
      </w:r>
      <m:oMath>
        <m:r>
          <m:rPr/>
          <w:rPr>
            <w:rFonts w:ascii="Cambria Math" w:hAnsi="Cambria Math"/>
            <w:color w:val="000000" w:themeColor="text1"/>
            <w:szCs w:val="21"/>
            <w14:textFill>
              <w14:solidFill>
                <w14:schemeClr w14:val="tx1"/>
              </w14:solidFill>
            </w14:textFill>
          </w:rPr>
          <m:t>λ=vT=</m:t>
        </m:r>
        <m:r>
          <m:rPr>
            <m:sty m:val="p"/>
          </m:rPr>
          <w:rPr>
            <w:rFonts w:ascii="Cambria Math" w:hAnsi="Cambria Math"/>
            <w:color w:val="000000" w:themeColor="text1"/>
            <w:szCs w:val="21"/>
            <w14:textFill>
              <w14:solidFill>
                <w14:schemeClr w14:val="tx1"/>
              </w14:solidFill>
            </w14:textFill>
          </w:rPr>
          <m:t>34</m:t>
        </m:r>
        <m:r>
          <m:rPr>
            <m:nor/>
            <m:sty m:val="p"/>
          </m:rPr>
          <w:rPr>
            <w:color w:val="000000" w:themeColor="text1"/>
            <w:szCs w:val="21"/>
            <w14:textFill>
              <w14:solidFill>
                <w14:schemeClr w14:val="tx1"/>
              </w14:solidFill>
            </w14:textFill>
          </w:rPr>
          <m:t>m</m:t>
        </m:r>
      </m:oMath>
      <w:r>
        <w:rPr>
          <w:color w:val="000000" w:themeColor="text1"/>
          <w:szCs w:val="21"/>
          <w14:textFill>
            <w14:solidFill>
              <w14:schemeClr w14:val="tx1"/>
            </w14:solidFill>
          </w14:textFill>
        </w:rPr>
        <w:t>，C错误；管内机械波的周期为</w:t>
      </w:r>
      <m:oMath>
        <m:r>
          <m:rPr>
            <m:sty m:val="p"/>
          </m:rPr>
          <w:rPr>
            <w:rFonts w:ascii="Cambria Math" w:hAnsi="Cambria Math"/>
            <w:color w:val="000000" w:themeColor="text1"/>
            <w:szCs w:val="21"/>
            <w14:textFill>
              <w14:solidFill>
                <w14:schemeClr w14:val="tx1"/>
              </w14:solidFill>
            </w14:textFill>
          </w:rPr>
          <m:t>0</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1</m:t>
        </m:r>
        <m:r>
          <m:rPr>
            <m:nor/>
            <m:sty m:val="p"/>
          </m:rPr>
          <w:rPr>
            <w:color w:val="000000" w:themeColor="text1"/>
            <w:szCs w:val="21"/>
            <w14:textFill>
              <w14:solidFill>
                <w14:schemeClr w14:val="tx1"/>
              </w14:solidFill>
            </w14:textFill>
          </w:rPr>
          <m:t>s</m:t>
        </m:r>
      </m:oMath>
      <w:r>
        <w:rPr>
          <w:color w:val="000000" w:themeColor="text1"/>
          <w:szCs w:val="21"/>
          <w14:textFill>
            <w14:solidFill>
              <w14:schemeClr w14:val="tx1"/>
            </w14:solidFill>
          </w14:textFill>
        </w:rPr>
        <w:t>，根据全振动的概念可知每秒有</w:t>
      </w:r>
      <m:oMath>
        <m:r>
          <m:rPr/>
          <w:rPr>
            <w:rFonts w:ascii="Cambria Math" w:hAnsi="Cambria Math"/>
            <w:color w:val="000000" w:themeColor="text1"/>
            <w:szCs w:val="21"/>
            <w14:textFill>
              <w14:solidFill>
                <w14:schemeClr w14:val="tx1"/>
              </w14:solidFill>
            </w14:textFill>
          </w:rPr>
          <m:t>n=</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10</m:t>
        </m:r>
      </m:oMath>
      <w:r>
        <w:rPr>
          <w:color w:val="000000" w:themeColor="text1"/>
          <w:szCs w:val="21"/>
          <w14:textFill>
            <w14:solidFill>
              <w14:schemeClr w14:val="tx1"/>
            </w14:solidFill>
          </w14:textFill>
        </w:rPr>
        <w:t>个完整的波经过位置</w:t>
      </w:r>
      <m:oMath>
        <m:r>
          <m:rPr/>
          <w:rPr>
            <w:rFonts w:ascii="Cambria Math" w:hAnsi="Cambria Math"/>
            <w:color w:val="000000" w:themeColor="text1"/>
            <w:szCs w:val="21"/>
            <w14:textFill>
              <w14:solidFill>
                <w14:schemeClr w14:val="tx1"/>
              </w14:solidFill>
            </w14:textFill>
          </w:rPr>
          <m:t>c</m:t>
        </m:r>
      </m:oMath>
      <w:r>
        <w:rPr>
          <w:color w:val="000000" w:themeColor="text1"/>
          <w:szCs w:val="21"/>
          <w14:textFill>
            <w14:solidFill>
              <w14:schemeClr w14:val="tx1"/>
            </w14:solidFill>
          </w14:textFill>
        </w:rPr>
        <w:t>，D正确；故选D。</w:t>
      </w:r>
    </w:p>
    <w:p w14:paraId="4B51F4A7">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4．离地球280光年外有一恒星TOI-561。与TOI-561相距约0.01 AU(日地距离为1 AU)的行星绕其公转的周期约为地球公转周期的</w:t>
      </w:r>
      <m:oMath>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800</m:t>
            </m:r>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、该行星和地球的公转均视为匀速圆周运动。则TOI-561与太阳的质量的比值约为(　　)</w:t>
      </w:r>
    </w:p>
    <w:p w14:paraId="22239944">
      <w:pPr>
        <w:tabs>
          <w:tab w:val="left" w:pos="2078"/>
          <w:tab w:val="left" w:pos="4156"/>
          <w:tab w:val="left" w:pos="6234"/>
        </w:tabs>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A．0.16</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B．0.64</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C．1.6</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D．6.4</w:t>
      </w:r>
    </w:p>
    <w:p w14:paraId="4ABB7D13">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【答案】B</w:t>
      </w:r>
    </w:p>
    <w:p w14:paraId="79F283CC">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【解析】根据题意，行星绕恒星做匀速圆周运动，万有引力提供向心力，有</w:t>
      </w:r>
      <m:oMath>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GMm</m:t>
            </m:r>
            <m:ctrlPr>
              <w:rPr>
                <w:rFonts w:ascii="Cambria Math" w:hAnsi="Cambria Math"/>
                <w:color w:val="000000" w:themeColor="text1"/>
                <w:szCs w:val="21"/>
                <w14:textFill>
                  <w14:solidFill>
                    <w14:schemeClr w14:val="tx1"/>
                  </w14:solidFill>
                </w14:textFill>
              </w:rPr>
            </m:ctrlPr>
          </m:num>
          <m:den>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4</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π</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num>
          <m:den>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r</m:t>
        </m:r>
      </m:oMath>
      <w:r>
        <w:rPr>
          <w:color w:val="000000" w:themeColor="text1"/>
          <w:szCs w:val="21"/>
          <w14:textFill>
            <w14:solidFill>
              <w14:schemeClr w14:val="tx1"/>
            </w14:solidFill>
          </w14:textFill>
        </w:rPr>
        <w:t>；可得中心天体的质量为</w:t>
      </w:r>
      <m:oMath>
        <m:r>
          <m:rPr/>
          <w:rPr>
            <w:rFonts w:ascii="Cambria Math" w:hAnsi="Cambria Math"/>
            <w:color w:val="000000" w:themeColor="text1"/>
            <w:szCs w:val="21"/>
            <w14:textFill>
              <w14:solidFill>
                <w14:schemeClr w14:val="tx1"/>
              </w14:solidFill>
            </w14:textFill>
          </w:rPr>
          <m:t>M=</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4</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π</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G</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，结合该行星和地球的公转半径和周期可得TOI-561与太阳的质量的比值约为</w:t>
      </w:r>
      <m:oMath>
        <m:f>
          <m:fPr>
            <m:ctrlPr>
              <w:rPr>
                <w:rFonts w:ascii="Cambria Math" w:hAnsi="Cambria Math"/>
                <w:color w:val="000000" w:themeColor="text1"/>
                <w:szCs w:val="21"/>
                <w14:textFill>
                  <w14:solidFill>
                    <w14:schemeClr w14:val="tx1"/>
                  </w14:solidFill>
                </w14:textFill>
              </w:rPr>
            </m:ctrlPr>
          </m:fPr>
          <m:num>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num>
          <m:den>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太</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行</m:t>
                </m:r>
                <m:ctrlPr>
                  <w:rPr>
                    <w:rFonts w:ascii="Cambria Math" w:hAnsi="Cambria Math"/>
                    <w:color w:val="000000" w:themeColor="text1"/>
                    <w:szCs w:val="21"/>
                    <w14:textFill>
                      <w14:solidFill>
                        <w14:schemeClr w14:val="tx1"/>
                      </w14:solidFill>
                    </w14:textFill>
                  </w:rPr>
                </m:ctrlPr>
              </m:sub>
              <m:sup>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sup>
            </m:sSubSup>
            <m:r>
              <m:rPr/>
              <w:rPr>
                <w:rFonts w:ascii="Cambria Math" w:hAnsi="Cambria Math"/>
                <w:color w:val="000000" w:themeColor="text1"/>
                <w:szCs w:val="21"/>
                <w14:textFill>
                  <w14:solidFill>
                    <w14:schemeClr w14:val="tx1"/>
                  </w14:solidFill>
                </w14:textFill>
              </w:rPr>
              <m:t>⋅</m:t>
            </m:r>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地</m:t>
                </m:r>
                <m:ctrlPr>
                  <w:rPr>
                    <w:rFonts w:ascii="Cambria Math" w:hAnsi="Cambria Math"/>
                    <w:color w:val="000000" w:themeColor="text1"/>
                    <w:szCs w:val="21"/>
                    <w14:textFill>
                      <w14:solidFill>
                        <w14:schemeClr w14:val="tx1"/>
                      </w14:solidFill>
                    </w14:textFill>
                  </w:rPr>
                </m:ctrlPr>
              </m:sub>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bSup>
            <m:ctrlPr>
              <w:rPr>
                <w:rFonts w:ascii="Cambria Math" w:hAnsi="Cambria Math"/>
                <w:color w:val="000000" w:themeColor="text1"/>
                <w:szCs w:val="21"/>
                <w14:textFill>
                  <w14:solidFill>
                    <w14:schemeClr w14:val="tx1"/>
                  </w14:solidFill>
                </w14:textFill>
              </w:rPr>
            </m:ctrlPr>
          </m:num>
          <m:den>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地</m:t>
                </m:r>
                <m:ctrlPr>
                  <w:rPr>
                    <w:rFonts w:ascii="Cambria Math" w:hAnsi="Cambria Math"/>
                    <w:color w:val="000000" w:themeColor="text1"/>
                    <w:szCs w:val="21"/>
                    <w14:textFill>
                      <w14:solidFill>
                        <w14:schemeClr w14:val="tx1"/>
                      </w14:solidFill>
                    </w14:textFill>
                  </w:rPr>
                </m:ctrlPr>
              </m:sub>
              <m:sup>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sup>
            </m:sSubSup>
            <m:r>
              <m:rPr/>
              <w:rPr>
                <w:rFonts w:ascii="Cambria Math" w:hAnsi="Cambria Math"/>
                <w:color w:val="000000" w:themeColor="text1"/>
                <w:szCs w:val="21"/>
                <w14:textFill>
                  <w14:solidFill>
                    <w14:schemeClr w14:val="tx1"/>
                  </w14:solidFill>
                </w14:textFill>
              </w:rPr>
              <m:t>⋅</m:t>
            </m:r>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行</m:t>
                </m:r>
                <m:ctrlPr>
                  <w:rPr>
                    <w:rFonts w:ascii="Cambria Math" w:hAnsi="Cambria Math"/>
                    <w:color w:val="000000" w:themeColor="text1"/>
                    <w:szCs w:val="21"/>
                    <w14:textFill>
                      <w14:solidFill>
                        <w14:schemeClr w14:val="tx1"/>
                      </w14:solidFill>
                    </w14:textFill>
                  </w:rPr>
                </m:ctrlPr>
              </m:sub>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bSup>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t>
        </m:r>
        <m:sSup>
          <m:sSupPr>
            <m:ctrlPr>
              <w:rPr>
                <w:rFonts w:ascii="Cambria Math" w:hAnsi="Cambria Math"/>
                <w:color w:val="000000" w:themeColor="text1"/>
                <w:szCs w:val="21"/>
                <w14:textFill>
                  <w14:solidFill>
                    <w14:schemeClr w14:val="tx1"/>
                  </w14:solidFill>
                </w14:textFill>
              </w:rPr>
            </m:ctrlPr>
          </m:sSupPr>
          <m:e>
            <m:d>
              <m:dPr>
                <m:ctrlPr>
                  <w:rPr>
                    <w:rFonts w:ascii="Cambria Math" w:hAnsi="Cambria Math"/>
                    <w:color w:val="000000" w:themeColor="text1"/>
                    <w:szCs w:val="21"/>
                    <w14:textFill>
                      <w14:solidFill>
                        <w14:schemeClr w14:val="tx1"/>
                      </w14:solidFill>
                    </w14:textFill>
                  </w:rPr>
                </m:ctrlPr>
              </m:dPr>
              <m:e>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0</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01</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den>
                </m:f>
                <m:ctrlPr>
                  <w:rPr>
                    <w:rFonts w:ascii="Cambria Math" w:hAnsi="Cambria Math"/>
                    <w:color w:val="000000" w:themeColor="text1"/>
                    <w:szCs w:val="21"/>
                    <w14:textFill>
                      <w14:solidFill>
                        <w14:schemeClr w14:val="tx1"/>
                      </w14:solidFill>
                    </w14:textFill>
                  </w:rPr>
                </m:ctrlPr>
              </m:e>
            </m:d>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sup>
        </m:sSup>
        <m:r>
          <m:rPr/>
          <w:rPr>
            <w:rFonts w:ascii="Cambria Math" w:hAnsi="Cambria Math"/>
            <w:color w:val="000000" w:themeColor="text1"/>
            <w:szCs w:val="21"/>
            <w14:textFill>
              <w14:solidFill>
                <w14:schemeClr w14:val="tx1"/>
              </w14:solidFill>
            </w14:textFill>
          </w:rPr>
          <m:t>×</m:t>
        </m:r>
        <m:sSup>
          <m:sSupPr>
            <m:ctrlPr>
              <w:rPr>
                <w:rFonts w:ascii="Cambria Math" w:hAnsi="Cambria Math"/>
                <w:color w:val="000000" w:themeColor="text1"/>
                <w:szCs w:val="21"/>
                <w14:textFill>
                  <w14:solidFill>
                    <w14:schemeClr w14:val="tx1"/>
                  </w14:solidFill>
                </w14:textFill>
              </w:rPr>
            </m:ctrlPr>
          </m:sSupPr>
          <m:e>
            <m:d>
              <m:dPr>
                <m:ctrlPr>
                  <w:rPr>
                    <w:rFonts w:ascii="Cambria Math" w:hAnsi="Cambria Math"/>
                    <w:color w:val="000000" w:themeColor="text1"/>
                    <w:szCs w:val="21"/>
                    <w14:textFill>
                      <w14:solidFill>
                        <w14:schemeClr w14:val="tx1"/>
                      </w14:solidFill>
                    </w14:textFill>
                  </w:rPr>
                </m:ctrlPr>
              </m:dPr>
              <m:e>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num>
                  <m:den>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800</m:t>
                        </m:r>
                        <m:ctrlPr>
                          <w:rPr>
                            <w:rFonts w:ascii="Cambria Math" w:hAnsi="Cambria Math"/>
                            <w:color w:val="000000" w:themeColor="text1"/>
                            <w:szCs w:val="21"/>
                            <w14:textFill>
                              <w14:solidFill>
                                <w14:schemeClr w14:val="tx1"/>
                              </w14:solidFill>
                            </w14:textFill>
                          </w:rPr>
                        </m:ctrlPr>
                      </m:den>
                    </m:f>
                    <m:ctrlPr>
                      <w:rPr>
                        <w:rFonts w:ascii="Cambria Math" w:hAnsi="Cambria Math"/>
                        <w:color w:val="000000" w:themeColor="text1"/>
                        <w:szCs w:val="21"/>
                        <w14:textFill>
                          <w14:solidFill>
                            <w14:schemeClr w14:val="tx1"/>
                          </w14:solidFill>
                        </w14:textFill>
                      </w:rPr>
                    </m:ctrlPr>
                  </m:den>
                </m:f>
                <m:ctrlPr>
                  <w:rPr>
                    <w:rFonts w:ascii="Cambria Math" w:hAnsi="Cambria Math"/>
                    <w:color w:val="000000" w:themeColor="text1"/>
                    <w:szCs w:val="21"/>
                    <w14:textFill>
                      <w14:solidFill>
                        <w14:schemeClr w14:val="tx1"/>
                      </w14:solidFill>
                    </w14:textFill>
                  </w:rPr>
                </m:ctrlPr>
              </m:e>
            </m:d>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0</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64</m:t>
        </m:r>
      </m:oMath>
      <w:r>
        <w:rPr>
          <w:color w:val="000000" w:themeColor="text1"/>
          <w:szCs w:val="21"/>
          <w14:textFill>
            <w14:solidFill>
              <w14:schemeClr w14:val="tx1"/>
            </w14:solidFill>
          </w14:textFill>
        </w:rPr>
        <w:t>，故选B。</w:t>
      </w:r>
    </w:p>
    <w:p w14:paraId="67B725B7">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5．如图所示、金属薄板</w:t>
      </w:r>
      <m:oMath>
        <m:r>
          <m:rPr/>
          <w:rPr>
            <w:rFonts w:ascii="Cambria Math" w:hAnsi="Cambria Math"/>
            <w:color w:val="000000" w:themeColor="text1"/>
            <w:szCs w:val="21"/>
            <w14:textFill>
              <w14:solidFill>
                <w14:schemeClr w14:val="tx1"/>
              </w14:solidFill>
            </w14:textFill>
          </w:rPr>
          <m:t>a</m:t>
        </m:r>
      </m:oMath>
      <w:r>
        <w:rPr>
          <w:color w:val="000000" w:themeColor="text1"/>
          <w:szCs w:val="21"/>
          <w14:textFill>
            <w14:solidFill>
              <w14:schemeClr w14:val="tx1"/>
            </w14:solidFill>
          </w14:textFill>
        </w:rPr>
        <w:t>、</w:t>
      </w:r>
      <m:oMath>
        <m:r>
          <m:rPr>
            <m:nor/>
            <m:sty m:val="p"/>
          </m:rPr>
          <w:rPr>
            <w:rFonts w:eastAsia="MS Mincho"/>
            <w:color w:val="000000" w:themeColor="text1"/>
            <w:szCs w:val="21"/>
            <w14:textFill>
              <w14:solidFill>
                <w14:schemeClr w14:val="tx1"/>
              </w14:solidFill>
            </w14:textFill>
          </w:rPr>
          <m:t> </m:t>
        </m:r>
        <m:r>
          <m:rPr/>
          <w:rPr>
            <w:rFonts w:ascii="Cambria Math" w:hAnsi="Cambria Math"/>
            <w:color w:val="000000" w:themeColor="text1"/>
            <w:szCs w:val="21"/>
            <w14:textFill>
              <w14:solidFill>
                <w14:schemeClr w14:val="tx1"/>
              </w14:solidFill>
            </w14:textFill>
          </w:rPr>
          <m:t>b</m:t>
        </m:r>
      </m:oMath>
      <w:r>
        <w:rPr>
          <w:color w:val="000000" w:themeColor="text1"/>
          <w:szCs w:val="21"/>
          <w14:textFill>
            <w14:solidFill>
              <w14:schemeClr w14:val="tx1"/>
            </w14:solidFill>
          </w14:textFill>
        </w:rPr>
        <w:t>、</w:t>
      </w:r>
      <m:oMath>
        <m:r>
          <m:rPr/>
          <w:rPr>
            <w:rFonts w:ascii="Cambria Math" w:hAnsi="Cambria Math"/>
            <w:color w:val="000000" w:themeColor="text1"/>
            <w:szCs w:val="21"/>
            <w14:textFill>
              <w14:solidFill>
                <w14:schemeClr w14:val="tx1"/>
              </w14:solidFill>
            </w14:textFill>
          </w:rPr>
          <m:t>c</m:t>
        </m:r>
      </m:oMath>
      <w:r>
        <w:rPr>
          <w:color w:val="000000" w:themeColor="text1"/>
          <w:szCs w:val="21"/>
          <w14:textFill>
            <w14:solidFill>
              <w14:schemeClr w14:val="tx1"/>
            </w14:solidFill>
          </w14:textFill>
        </w:rPr>
        <w:t>、</w:t>
      </w:r>
      <m:oMath>
        <m:r>
          <m:rPr>
            <m:nor/>
            <m:sty m:val="p"/>
          </m:rPr>
          <w:rPr>
            <w:rFonts w:eastAsia="MS Mincho"/>
            <w:color w:val="000000" w:themeColor="text1"/>
            <w:szCs w:val="21"/>
            <w14:textFill>
              <w14:solidFill>
                <w14:schemeClr w14:val="tx1"/>
              </w14:solidFill>
            </w14:textFill>
          </w:rPr>
          <m:t> </m:t>
        </m:r>
        <m:r>
          <m:rPr/>
          <w:rPr>
            <w:rFonts w:ascii="Cambria Math" w:hAnsi="Cambria Math"/>
            <w:color w:val="000000" w:themeColor="text1"/>
            <w:szCs w:val="21"/>
            <w14:textFill>
              <w14:solidFill>
                <w14:schemeClr w14:val="tx1"/>
              </w14:solidFill>
            </w14:textFill>
          </w:rPr>
          <m:t>d</m:t>
        </m:r>
      </m:oMath>
      <w:r>
        <w:rPr>
          <w:color w:val="000000" w:themeColor="text1"/>
          <w:szCs w:val="21"/>
          <w14:textFill>
            <w14:solidFill>
              <w14:schemeClr w14:val="tx1"/>
            </w14:solidFill>
          </w14:textFill>
        </w:rPr>
        <w:t>完全相同，用长导线和开关</w:t>
      </w:r>
      <m:oMath>
        <m:sSub>
          <m:sSubPr>
            <m:ctrlPr>
              <w:rPr>
                <w:rFonts w:ascii="Cambria Math" w:hAnsi="Cambria Math"/>
                <w:color w:val="000000" w:themeColor="text1"/>
                <w:szCs w:val="21"/>
                <w14:textFill>
                  <w14:solidFill>
                    <w14:schemeClr w14:val="tx1"/>
                  </w14:solidFill>
                </w14:textFill>
              </w:rPr>
            </m:ctrlPr>
          </m:sSubPr>
          <m:e>
            <m:r>
              <m:rPr>
                <m:nor/>
                <m:sty m:val="p"/>
              </m:rPr>
              <w:rPr>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w:t>
      </w:r>
      <m:oMath>
        <m:sSub>
          <m:sSubPr>
            <m:ctrlPr>
              <w:rPr>
                <w:rFonts w:ascii="Cambria Math" w:hAnsi="Cambria Math"/>
                <w:color w:val="000000" w:themeColor="text1"/>
                <w:szCs w:val="21"/>
                <w14:textFill>
                  <w14:solidFill>
                    <w14:schemeClr w14:val="tx1"/>
                  </w14:solidFill>
                </w14:textFill>
              </w:rPr>
            </m:ctrlPr>
          </m:sSubPr>
          <m:e>
            <m:r>
              <m:rPr>
                <m:nor/>
                <m:sty m:val="p"/>
              </m:rPr>
              <w:rPr>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连接、</w:t>
      </w:r>
      <m:oMath>
        <m:r>
          <m:rPr/>
          <w:rPr>
            <w:rFonts w:ascii="Cambria Math" w:hAnsi="Cambria Math"/>
            <w:color w:val="000000" w:themeColor="text1"/>
            <w:szCs w:val="21"/>
            <w14:textFill>
              <w14:solidFill>
                <w14:schemeClr w14:val="tx1"/>
              </w14:solidFill>
            </w14:textFill>
          </w:rPr>
          <m:t>a</m:t>
        </m:r>
      </m:oMath>
      <w:r>
        <w:rPr>
          <w:color w:val="000000" w:themeColor="text1"/>
          <w:szCs w:val="21"/>
          <w14:textFill>
            <w14:solidFill>
              <w14:schemeClr w14:val="tx1"/>
            </w14:solidFill>
          </w14:textFill>
        </w:rPr>
        <w:t>与</w:t>
      </w:r>
      <m:oMath>
        <m:r>
          <m:rPr>
            <m:nor/>
            <m:sty m:val="p"/>
          </m:rPr>
          <w:rPr>
            <w:rFonts w:eastAsia="MS Mincho"/>
            <w:color w:val="000000" w:themeColor="text1"/>
            <w:szCs w:val="21"/>
            <w14:textFill>
              <w14:solidFill>
                <w14:schemeClr w14:val="tx1"/>
              </w14:solidFill>
            </w14:textFill>
          </w:rPr>
          <m:t> </m:t>
        </m:r>
        <m:r>
          <m:rPr/>
          <w:rPr>
            <w:rFonts w:ascii="Cambria Math" w:hAnsi="Cambria Math"/>
            <w:color w:val="000000" w:themeColor="text1"/>
            <w:szCs w:val="21"/>
            <w14:textFill>
              <w14:solidFill>
                <w14:schemeClr w14:val="tx1"/>
              </w14:solidFill>
            </w14:textFill>
          </w:rPr>
          <m:t>b</m:t>
        </m:r>
      </m:oMath>
      <w:r>
        <w:rPr>
          <w:color w:val="000000" w:themeColor="text1"/>
          <w:szCs w:val="21"/>
          <w14:textFill>
            <w14:solidFill>
              <w14:schemeClr w14:val="tx1"/>
            </w14:solidFill>
          </w14:textFill>
        </w:rPr>
        <w:t>、</w:t>
      </w:r>
      <m:oMath>
        <m:r>
          <m:rPr/>
          <w:rPr>
            <w:rFonts w:ascii="Cambria Math" w:hAnsi="Cambria Math"/>
            <w:color w:val="000000" w:themeColor="text1"/>
            <w:szCs w:val="21"/>
            <w14:textFill>
              <w14:solidFill>
                <w14:schemeClr w14:val="tx1"/>
              </w14:solidFill>
            </w14:textFill>
          </w:rPr>
          <m:t>c</m:t>
        </m:r>
      </m:oMath>
      <w:r>
        <w:rPr>
          <w:color w:val="000000" w:themeColor="text1"/>
          <w:szCs w:val="21"/>
          <w14:textFill>
            <w14:solidFill>
              <w14:schemeClr w14:val="tx1"/>
            </w14:solidFill>
          </w14:textFill>
        </w:rPr>
        <w:t>与</w:t>
      </w:r>
      <m:oMath>
        <m:r>
          <m:rPr>
            <m:nor/>
            <m:sty m:val="p"/>
          </m:rPr>
          <w:rPr>
            <w:rFonts w:eastAsia="MS Mincho"/>
            <w:color w:val="000000" w:themeColor="text1"/>
            <w:szCs w:val="21"/>
            <w14:textFill>
              <w14:solidFill>
                <w14:schemeClr w14:val="tx1"/>
              </w14:solidFill>
            </w14:textFill>
          </w:rPr>
          <m:t> </m:t>
        </m:r>
        <m:r>
          <m:rPr/>
          <w:rPr>
            <w:rFonts w:ascii="Cambria Math" w:hAnsi="Cambria Math"/>
            <w:color w:val="000000" w:themeColor="text1"/>
            <w:szCs w:val="21"/>
            <w14:textFill>
              <w14:solidFill>
                <w14:schemeClr w14:val="tx1"/>
              </w14:solidFill>
            </w14:textFill>
          </w:rPr>
          <m:t>d</m:t>
        </m:r>
      </m:oMath>
      <w:r>
        <w:rPr>
          <w:color w:val="000000" w:themeColor="text1"/>
          <w:szCs w:val="21"/>
          <w14:textFill>
            <w14:solidFill>
              <w14:schemeClr w14:val="tx1"/>
            </w14:solidFill>
          </w14:textFill>
        </w:rPr>
        <w:t>平行且间距相等，</w:t>
      </w:r>
      <m:oMath>
        <m:sSub>
          <m:sSubPr>
            <m:ctrlPr>
              <w:rPr>
                <w:rFonts w:ascii="Cambria Math" w:hAnsi="Cambria Math"/>
                <w:color w:val="000000" w:themeColor="text1"/>
                <w:szCs w:val="21"/>
                <w14:textFill>
                  <w14:solidFill>
                    <w14:schemeClr w14:val="tx1"/>
                  </w14:solidFill>
                </w14:textFill>
              </w:rPr>
            </m:ctrlPr>
          </m:sSubPr>
          <m:e>
            <m:r>
              <m:rPr>
                <m:nor/>
                <m:sty m:val="p"/>
              </m:rPr>
              <w:rPr>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w:t>
      </w:r>
      <m:oMath>
        <m:sSub>
          <m:sSubPr>
            <m:ctrlPr>
              <w:rPr>
                <w:rFonts w:ascii="Cambria Math" w:hAnsi="Cambria Math"/>
                <w:color w:val="000000" w:themeColor="text1"/>
                <w:szCs w:val="21"/>
                <w14:textFill>
                  <w14:solidFill>
                    <w14:schemeClr w14:val="tx1"/>
                  </w14:solidFill>
                </w14:textFill>
              </w:rPr>
            </m:ctrlPr>
          </m:sSubPr>
          <m:e>
            <m:r>
              <m:rPr>
                <m:nor/>
                <m:sty m:val="p"/>
              </m:rPr>
              <w:rPr>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均断开。</w:t>
      </w:r>
      <m:oMath>
        <m:r>
          <m:rPr/>
          <w:rPr>
            <w:rFonts w:ascii="Cambria Math" w:hAnsi="Cambria Math"/>
            <w:color w:val="000000" w:themeColor="text1"/>
            <w:szCs w:val="21"/>
            <w14:textFill>
              <w14:solidFill>
                <w14:schemeClr w14:val="tx1"/>
              </w14:solidFill>
            </w14:textFill>
          </w:rPr>
          <m:t>a</m:t>
        </m:r>
      </m:oMath>
      <w:r>
        <w:rPr>
          <w:color w:val="000000" w:themeColor="text1"/>
          <w:szCs w:val="21"/>
          <w14:textFill>
            <w14:solidFill>
              <w14:schemeClr w14:val="tx1"/>
            </w14:solidFill>
          </w14:textFill>
        </w:rPr>
        <w:t>、</w:t>
      </w:r>
      <m:oMath>
        <m:r>
          <m:rPr>
            <m:nor/>
            <m:sty m:val="p"/>
          </m:rPr>
          <w:rPr>
            <w:rFonts w:eastAsia="MS Mincho"/>
            <w:color w:val="000000" w:themeColor="text1"/>
            <w:szCs w:val="21"/>
            <w14:textFill>
              <w14:solidFill>
                <w14:schemeClr w14:val="tx1"/>
              </w14:solidFill>
            </w14:textFill>
          </w:rPr>
          <m:t> </m:t>
        </m:r>
        <m:r>
          <m:rPr/>
          <w:rPr>
            <w:rFonts w:ascii="Cambria Math" w:hAnsi="Cambria Math"/>
            <w:color w:val="000000" w:themeColor="text1"/>
            <w:szCs w:val="21"/>
            <w14:textFill>
              <w14:solidFill>
                <w14:schemeClr w14:val="tx1"/>
              </w14:solidFill>
            </w14:textFill>
          </w:rPr>
          <m:t>b</m:t>
        </m:r>
      </m:oMath>
      <w:r>
        <w:rPr>
          <w:color w:val="000000" w:themeColor="text1"/>
          <w:szCs w:val="21"/>
          <w14:textFill>
            <w14:solidFill>
              <w14:schemeClr w14:val="tx1"/>
            </w14:solidFill>
          </w14:textFill>
        </w:rPr>
        <w:t>带等量异种电荷，</w:t>
      </w:r>
      <w:r>
        <w:rPr>
          <w:i/>
          <w:color w:val="000000" w:themeColor="text1"/>
          <w:szCs w:val="21"/>
          <w14:textFill>
            <w14:solidFill>
              <w14:schemeClr w14:val="tx1"/>
            </w14:solidFill>
          </w14:textFill>
        </w:rPr>
        <w:t>c</w:t>
      </w:r>
      <w:r>
        <w:rPr>
          <w:color w:val="000000" w:themeColor="text1"/>
          <w:szCs w:val="21"/>
          <w14:textFill>
            <w14:solidFill>
              <w14:schemeClr w14:val="tx1"/>
            </w14:solidFill>
          </w14:textFill>
        </w:rPr>
        <w:t>、</w:t>
      </w:r>
      <m:oMath>
        <m:r>
          <m:rPr>
            <m:nor/>
            <m:sty m:val="p"/>
          </m:rPr>
          <w:rPr>
            <w:rFonts w:eastAsia="MS Mincho"/>
            <w:color w:val="000000" w:themeColor="text1"/>
            <w:szCs w:val="21"/>
            <w14:textFill>
              <w14:solidFill>
                <w14:schemeClr w14:val="tx1"/>
              </w14:solidFill>
            </w14:textFill>
          </w:rPr>
          <m:t> </m:t>
        </m:r>
        <m:r>
          <m:rPr/>
          <w:rPr>
            <w:rFonts w:ascii="Cambria Math" w:hAnsi="Cambria Math"/>
            <w:color w:val="000000" w:themeColor="text1"/>
            <w:szCs w:val="21"/>
            <w14:textFill>
              <w14:solidFill>
                <w14:schemeClr w14:val="tx1"/>
              </w14:solidFill>
            </w14:textFill>
          </w:rPr>
          <m:t>d</m:t>
        </m:r>
      </m:oMath>
      <w:r>
        <w:rPr>
          <w:color w:val="000000" w:themeColor="text1"/>
          <w:szCs w:val="21"/>
          <w14:textFill>
            <w14:solidFill>
              <w14:schemeClr w14:val="tx1"/>
            </w14:solidFill>
          </w14:textFill>
        </w:rPr>
        <w:t>不带电。一质量为</w:t>
      </w:r>
      <m:oMath>
        <m:r>
          <m:rPr/>
          <w:rPr>
            <w:rFonts w:ascii="Cambria Math" w:hAnsi="Cambria Math"/>
            <w:color w:val="000000" w:themeColor="text1"/>
            <w:szCs w:val="21"/>
            <w14:textFill>
              <w14:solidFill>
                <w14:schemeClr w14:val="tx1"/>
              </w14:solidFill>
            </w14:textFill>
          </w:rPr>
          <m:t>m</m:t>
        </m:r>
      </m:oMath>
      <w:r>
        <w:rPr>
          <w:color w:val="000000" w:themeColor="text1"/>
          <w:szCs w:val="21"/>
          <w14:textFill>
            <w14:solidFill>
              <w14:schemeClr w14:val="tx1"/>
            </w14:solidFill>
          </w14:textFill>
        </w:rPr>
        <w:t>、带电量为</w:t>
      </w:r>
      <m:oMath>
        <m:r>
          <m:rPr/>
          <w:rPr>
            <w:rFonts w:ascii="Cambria Math" w:hAnsi="Cambria Math"/>
            <w:color w:val="000000" w:themeColor="text1"/>
            <w:szCs w:val="21"/>
            <w14:textFill>
              <w14:solidFill>
                <w14:schemeClr w14:val="tx1"/>
              </w14:solidFill>
            </w14:textFill>
          </w:rPr>
          <m:t>q</m:t>
        </m:r>
      </m:oMath>
      <w:r>
        <w:rPr>
          <w:color w:val="000000" w:themeColor="text1"/>
          <w:szCs w:val="21"/>
          <w14:textFill>
            <w14:solidFill>
              <w14:schemeClr w14:val="tx1"/>
            </w14:solidFill>
          </w14:textFill>
        </w:rPr>
        <w:t>的微粒，静止在</w:t>
      </w:r>
      <m:oMath>
        <m:r>
          <m:rPr/>
          <w:rPr>
            <w:rFonts w:ascii="Cambria Math" w:hAnsi="Cambria Math"/>
            <w:color w:val="000000" w:themeColor="text1"/>
            <w:szCs w:val="21"/>
            <w14:textFill>
              <w14:solidFill>
                <w14:schemeClr w14:val="tx1"/>
              </w14:solidFill>
            </w14:textFill>
          </w:rPr>
          <m:t>a</m:t>
        </m:r>
      </m:oMath>
      <w:r>
        <w:rPr>
          <w:color w:val="000000" w:themeColor="text1"/>
          <w:szCs w:val="21"/>
          <w14:textFill>
            <w14:solidFill>
              <w14:schemeClr w14:val="tx1"/>
            </w14:solidFill>
          </w14:textFill>
        </w:rPr>
        <w:t>、</w:t>
      </w:r>
      <m:oMath>
        <m:r>
          <m:rPr>
            <m:nor/>
            <m:sty m:val="p"/>
          </m:rPr>
          <w:rPr>
            <w:rFonts w:eastAsia="MS Mincho"/>
            <w:color w:val="000000" w:themeColor="text1"/>
            <w:szCs w:val="21"/>
            <w14:textFill>
              <w14:solidFill>
                <w14:schemeClr w14:val="tx1"/>
              </w14:solidFill>
            </w14:textFill>
          </w:rPr>
          <m:t> </m:t>
        </m:r>
        <m:r>
          <m:rPr/>
          <w:rPr>
            <w:rFonts w:ascii="Cambria Math" w:hAnsi="Cambria Math"/>
            <w:color w:val="000000" w:themeColor="text1"/>
            <w:szCs w:val="21"/>
            <w14:textFill>
              <w14:solidFill>
                <w14:schemeClr w14:val="tx1"/>
              </w14:solidFill>
            </w14:textFill>
          </w:rPr>
          <m:t>b</m:t>
        </m:r>
      </m:oMath>
      <w:r>
        <w:rPr>
          <w:color w:val="000000" w:themeColor="text1"/>
          <w:szCs w:val="21"/>
          <w14:textFill>
            <w14:solidFill>
              <w14:schemeClr w14:val="tx1"/>
            </w14:solidFill>
          </w14:textFill>
        </w:rPr>
        <w:t>之间、忽略边缘效应。则(　　)</w:t>
      </w:r>
    </w:p>
    <w:p w14:paraId="782EBA04">
      <w:pPr>
        <w:spacing w:line="360" w:lineRule="auto"/>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drawing>
          <wp:inline distT="0" distB="0" distL="0" distR="0">
            <wp:extent cx="2266950" cy="1181100"/>
            <wp:effectExtent l="0" t="0" r="0" b="0"/>
            <wp:docPr id="100005" name="图片 100005" descr="@@@181a02ac-07e6-4d25-9583-078d9a2a05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181a02ac-07e6-4d25-9583-078d9a2a05db"/>
                    <pic:cNvPicPr>
                      <a:picLocks noChangeAspect="1"/>
                    </pic:cNvPicPr>
                  </pic:nvPicPr>
                  <pic:blipFill>
                    <a:blip r:embed="rId8"/>
                    <a:stretch>
                      <a:fillRect/>
                    </a:stretch>
                  </pic:blipFill>
                  <pic:spPr>
                    <a:xfrm>
                      <a:off x="0" y="0"/>
                      <a:ext cx="2266950" cy="1181100"/>
                    </a:xfrm>
                    <a:prstGeom prst="rect">
                      <a:avLst/>
                    </a:prstGeom>
                  </pic:spPr>
                </pic:pic>
              </a:graphicData>
            </a:graphic>
          </wp:inline>
        </w:drawing>
      </w:r>
    </w:p>
    <w:p w14:paraId="33A311CE">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A．</w:t>
      </w:r>
      <m:oMath>
        <m:sSub>
          <m:sSubPr>
            <m:ctrlPr>
              <w:rPr>
                <w:rFonts w:ascii="Cambria Math" w:hAnsi="Cambria Math"/>
                <w:color w:val="000000" w:themeColor="text1"/>
                <w:szCs w:val="21"/>
                <w14:textFill>
                  <w14:solidFill>
                    <w14:schemeClr w14:val="tx1"/>
                  </w14:solidFill>
                </w14:textFill>
              </w:rPr>
            </m:ctrlPr>
          </m:sSubPr>
          <m:e>
            <m:r>
              <m:rPr>
                <m:nor/>
                <m:sty m:val="p"/>
              </m:rPr>
              <w:rPr>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闭合、</w:t>
      </w:r>
      <m:oMath>
        <m:sSub>
          <m:sSubPr>
            <m:ctrlPr>
              <w:rPr>
                <w:rFonts w:ascii="Cambria Math" w:hAnsi="Cambria Math"/>
                <w:color w:val="000000" w:themeColor="text1"/>
                <w:szCs w:val="21"/>
                <w14:textFill>
                  <w14:solidFill>
                    <w14:schemeClr w14:val="tx1"/>
                  </w14:solidFill>
                </w14:textFill>
              </w:rPr>
            </m:ctrlPr>
          </m:sSubPr>
          <m:e>
            <m:r>
              <m:rPr>
                <m:nor/>
                <m:sty m:val="p"/>
              </m:rPr>
              <w:rPr>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断开，微粒向下运动</w:t>
      </w:r>
    </w:p>
    <w:p w14:paraId="11EEEA79">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B．</w:t>
      </w:r>
      <m:oMath>
        <m:sSub>
          <m:sSubPr>
            <m:ctrlPr>
              <w:rPr>
                <w:rFonts w:ascii="Cambria Math" w:hAnsi="Cambria Math"/>
                <w:color w:val="000000" w:themeColor="text1"/>
                <w:szCs w:val="21"/>
                <w14:textFill>
                  <w14:solidFill>
                    <w14:schemeClr w14:val="tx1"/>
                  </w14:solidFill>
                </w14:textFill>
              </w:rPr>
            </m:ctrlPr>
          </m:sSubPr>
          <m:e>
            <m:r>
              <m:rPr>
                <m:nor/>
                <m:sty m:val="p"/>
              </m:rPr>
              <w:rPr>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断开、</w:t>
      </w:r>
      <m:oMath>
        <m:sSub>
          <m:sSubPr>
            <m:ctrlPr>
              <w:rPr>
                <w:rFonts w:ascii="Cambria Math" w:hAnsi="Cambria Math"/>
                <w:color w:val="000000" w:themeColor="text1"/>
                <w:szCs w:val="21"/>
                <w14:textFill>
                  <w14:solidFill>
                    <w14:schemeClr w14:val="tx1"/>
                  </w14:solidFill>
                </w14:textFill>
              </w:rPr>
            </m:ctrlPr>
          </m:sSubPr>
          <m:e>
            <m:r>
              <m:rPr>
                <m:nor/>
                <m:sty m:val="p"/>
              </m:rPr>
              <w:rPr>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闭合，微粒向上运动</w:t>
      </w:r>
    </w:p>
    <w:p w14:paraId="15A5E73F">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C．</w:t>
      </w:r>
      <m:oMath>
        <m:sSub>
          <m:sSubPr>
            <m:ctrlPr>
              <w:rPr>
                <w:rFonts w:ascii="Cambria Math" w:hAnsi="Cambria Math"/>
                <w:color w:val="000000" w:themeColor="text1"/>
                <w:szCs w:val="21"/>
                <w14:textFill>
                  <w14:solidFill>
                    <w14:schemeClr w14:val="tx1"/>
                  </w14:solidFill>
                </w14:textFill>
              </w:rPr>
            </m:ctrlPr>
          </m:sSubPr>
          <m:e>
            <m:r>
              <m:rPr>
                <m:nor/>
                <m:sty m:val="p"/>
              </m:rPr>
              <w:rPr>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w:t>
      </w:r>
      <m:oMath>
        <m:sSub>
          <m:sSubPr>
            <m:ctrlPr>
              <w:rPr>
                <w:rFonts w:ascii="Cambria Math" w:hAnsi="Cambria Math"/>
                <w:color w:val="000000" w:themeColor="text1"/>
                <w:szCs w:val="21"/>
                <w14:textFill>
                  <w14:solidFill>
                    <w14:schemeClr w14:val="tx1"/>
                  </w14:solidFill>
                </w14:textFill>
              </w:rPr>
            </m:ctrlPr>
          </m:sSubPr>
          <m:e>
            <m:r>
              <m:rPr>
                <m:nor/>
                <m:sty m:val="p"/>
              </m:rPr>
              <w:rPr>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同时闭合，微粒向下运动</w:t>
      </w:r>
    </w:p>
    <w:p w14:paraId="18A513B6">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D．</w:t>
      </w:r>
      <m:oMath>
        <m:sSub>
          <m:sSubPr>
            <m:ctrlPr>
              <w:rPr>
                <w:rFonts w:ascii="Cambria Math" w:hAnsi="Cambria Math"/>
                <w:color w:val="000000" w:themeColor="text1"/>
                <w:szCs w:val="21"/>
                <w14:textFill>
                  <w14:solidFill>
                    <w14:schemeClr w14:val="tx1"/>
                  </w14:solidFill>
                </w14:textFill>
              </w:rPr>
            </m:ctrlPr>
          </m:sSubPr>
          <m:e>
            <m:r>
              <m:rPr>
                <m:nor/>
                <m:sty m:val="p"/>
              </m:rPr>
              <w:rPr>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w:t>
      </w:r>
      <m:oMath>
        <m:sSub>
          <m:sSubPr>
            <m:ctrlPr>
              <w:rPr>
                <w:rFonts w:ascii="Cambria Math" w:hAnsi="Cambria Math"/>
                <w:color w:val="000000" w:themeColor="text1"/>
                <w:szCs w:val="21"/>
                <w14:textFill>
                  <w14:solidFill>
                    <w14:schemeClr w14:val="tx1"/>
                  </w14:solidFill>
                </w14:textFill>
              </w:rPr>
            </m:ctrlPr>
          </m:sSubPr>
          <m:e>
            <m:r>
              <m:rPr>
                <m:nor/>
                <m:sty m:val="p"/>
              </m:rPr>
              <w:rPr>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同时闭合，微粒保持静止</w:t>
      </w:r>
    </w:p>
    <w:p w14:paraId="0FF1ECF6">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【答案】C</w:t>
      </w:r>
    </w:p>
    <w:p w14:paraId="64455093">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【解析】带电量为</w:t>
      </w:r>
      <m:oMath>
        <m:r>
          <m:rPr/>
          <w:rPr>
            <w:rFonts w:ascii="Cambria Math" w:hAnsi="Cambria Math"/>
            <w:color w:val="000000" w:themeColor="text1"/>
            <w:szCs w:val="21"/>
            <w14:textFill>
              <w14:solidFill>
                <w14:schemeClr w14:val="tx1"/>
              </w14:solidFill>
            </w14:textFill>
          </w:rPr>
          <m:t>q</m:t>
        </m:r>
      </m:oMath>
      <w:r>
        <w:rPr>
          <w:color w:val="000000" w:themeColor="text1"/>
          <w:szCs w:val="21"/>
          <w14:textFill>
            <w14:solidFill>
              <w14:schemeClr w14:val="tx1"/>
            </w14:solidFill>
          </w14:textFill>
        </w:rPr>
        <w:t>的微粒，静止在</w:t>
      </w:r>
      <m:oMath>
        <m:r>
          <m:rPr/>
          <w:rPr>
            <w:rFonts w:ascii="Cambria Math" w:hAnsi="Cambria Math"/>
            <w:color w:val="000000" w:themeColor="text1"/>
            <w:szCs w:val="21"/>
            <w14:textFill>
              <w14:solidFill>
                <w14:schemeClr w14:val="tx1"/>
              </w14:solidFill>
            </w14:textFill>
          </w:rPr>
          <m:t>a</m:t>
        </m:r>
      </m:oMath>
      <w:r>
        <w:rPr>
          <w:color w:val="000000" w:themeColor="text1"/>
          <w:szCs w:val="21"/>
          <w14:textFill>
            <w14:solidFill>
              <w14:schemeClr w14:val="tx1"/>
            </w14:solidFill>
          </w14:textFill>
        </w:rPr>
        <w:t>、</w:t>
      </w:r>
      <m:oMath>
        <m:r>
          <m:rPr>
            <m:nor/>
            <m:sty m:val="p"/>
          </m:rPr>
          <w:rPr>
            <w:rFonts w:eastAsia="MS Mincho"/>
            <w:color w:val="000000" w:themeColor="text1"/>
            <w:szCs w:val="21"/>
            <w14:textFill>
              <w14:solidFill>
                <w14:schemeClr w14:val="tx1"/>
              </w14:solidFill>
            </w14:textFill>
          </w:rPr>
          <m:t> </m:t>
        </m:r>
        <m:r>
          <m:rPr/>
          <w:rPr>
            <w:rFonts w:ascii="Cambria Math" w:hAnsi="Cambria Math"/>
            <w:color w:val="000000" w:themeColor="text1"/>
            <w:szCs w:val="21"/>
            <w14:textFill>
              <w14:solidFill>
                <w14:schemeClr w14:val="tx1"/>
              </w14:solidFill>
            </w14:textFill>
          </w:rPr>
          <m:t>b</m:t>
        </m:r>
      </m:oMath>
      <w:r>
        <w:rPr>
          <w:color w:val="000000" w:themeColor="text1"/>
          <w:szCs w:val="21"/>
          <w14:textFill>
            <w14:solidFill>
              <w14:schemeClr w14:val="tx1"/>
            </w14:solidFill>
          </w14:textFill>
        </w:rPr>
        <w:t>之间，表明微粒受到的重力与电场力平衡，可知电场力向上。</w:t>
      </w:r>
      <m:oMath>
        <m:sSub>
          <m:sSubPr>
            <m:ctrlPr>
              <w:rPr>
                <w:rFonts w:ascii="Cambria Math" w:hAnsi="Cambria Math"/>
                <w:color w:val="000000" w:themeColor="text1"/>
                <w:szCs w:val="21"/>
                <w14:textFill>
                  <w14:solidFill>
                    <w14:schemeClr w14:val="tx1"/>
                  </w14:solidFill>
                </w14:textFill>
              </w:rPr>
            </m:ctrlPr>
          </m:sSubPr>
          <m:e>
            <m:r>
              <m:rPr>
                <m:nor/>
                <m:sty m:val="p"/>
              </m:rPr>
              <w:rPr>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与</w:t>
      </w:r>
      <m:oMath>
        <m:sSub>
          <m:sSubPr>
            <m:ctrlPr>
              <w:rPr>
                <w:rFonts w:ascii="Cambria Math" w:hAnsi="Cambria Math"/>
                <w:color w:val="000000" w:themeColor="text1"/>
                <w:szCs w:val="21"/>
                <w14:textFill>
                  <w14:solidFill>
                    <w14:schemeClr w14:val="tx1"/>
                  </w14:solidFill>
                </w14:textFill>
              </w:rPr>
            </m:ctrlPr>
          </m:sSubPr>
          <m:e>
            <m:r>
              <m:rPr>
                <m:nor/>
                <m:sty m:val="p"/>
              </m:rPr>
              <w:rPr>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之中任意一个开关断开，极板所带带电量保持不变，电容器的电容不变，电势差不变，根据</w:t>
      </w:r>
      <w:r>
        <w:rPr>
          <w:i/>
          <w:iCs/>
          <w:color w:val="000000" w:themeColor="text1"/>
          <w:szCs w:val="21"/>
          <w14:textFill>
            <w14:solidFill>
              <w14:schemeClr w14:val="tx1"/>
            </w14:solidFill>
          </w14:textFill>
        </w:rPr>
        <w:t>U</w:t>
      </w:r>
      <w:r>
        <w:rPr>
          <w:color w:val="000000" w:themeColor="text1"/>
          <w:szCs w:val="21"/>
          <w14:textFill>
            <w14:solidFill>
              <w14:schemeClr w14:val="tx1"/>
            </w14:solidFill>
          </w14:textFill>
        </w:rPr>
        <w:t>=</w:t>
      </w:r>
      <w:r>
        <w:rPr>
          <w:i/>
          <w:iCs/>
          <w:color w:val="000000" w:themeColor="text1"/>
          <w:szCs w:val="21"/>
          <w14:textFill>
            <w14:solidFill>
              <w14:schemeClr w14:val="tx1"/>
            </w14:solidFill>
          </w14:textFill>
        </w:rPr>
        <w:t>Ed</w:t>
      </w:r>
      <w:r>
        <w:rPr>
          <w:color w:val="000000" w:themeColor="text1"/>
          <w:szCs w:val="21"/>
          <w14:textFill>
            <w14:solidFill>
              <w14:schemeClr w14:val="tx1"/>
            </w14:solidFill>
          </w14:textFill>
        </w:rPr>
        <w:t>，可知</w:t>
      </w:r>
      <w:r>
        <w:rPr>
          <w:i/>
          <w:color w:val="000000" w:themeColor="text1"/>
          <w:szCs w:val="21"/>
          <w14:textFill>
            <w14:solidFill>
              <w14:schemeClr w14:val="tx1"/>
            </w14:solidFill>
          </w14:textFill>
        </w:rPr>
        <w:t>ab</w:t>
      </w:r>
      <w:r>
        <w:rPr>
          <w:color w:val="000000" w:themeColor="text1"/>
          <w:szCs w:val="21"/>
          <w14:textFill>
            <w14:solidFill>
              <w14:schemeClr w14:val="tx1"/>
            </w14:solidFill>
          </w14:textFill>
        </w:rPr>
        <w:t>间电场强度不变，则微粒所带电场力仍等于重力，微粒保持静止，AB错误；</w:t>
      </w:r>
      <m:oMath>
        <m:sSub>
          <m:sSubPr>
            <m:ctrlPr>
              <w:rPr>
                <w:rFonts w:ascii="Cambria Math" w:hAnsi="Cambria Math"/>
                <w:color w:val="000000" w:themeColor="text1"/>
                <w:szCs w:val="21"/>
                <w14:textFill>
                  <w14:solidFill>
                    <w14:schemeClr w14:val="tx1"/>
                  </w14:solidFill>
                </w14:textFill>
              </w:rPr>
            </m:ctrlPr>
          </m:sSubPr>
          <m:e>
            <m:r>
              <m:rPr>
                <m:nor/>
                <m:sty m:val="p"/>
              </m:rPr>
              <w:rPr>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w:t>
      </w:r>
      <m:oMath>
        <m:sSub>
          <m:sSubPr>
            <m:ctrlPr>
              <w:rPr>
                <w:rFonts w:ascii="Cambria Math" w:hAnsi="Cambria Math"/>
                <w:color w:val="000000" w:themeColor="text1"/>
                <w:szCs w:val="21"/>
                <w14:textFill>
                  <w14:solidFill>
                    <w14:schemeClr w14:val="tx1"/>
                  </w14:solidFill>
                </w14:textFill>
              </w:rPr>
            </m:ctrlPr>
          </m:sSubPr>
          <m:e>
            <m:r>
              <m:rPr>
                <m:nor/>
                <m:sty m:val="p"/>
              </m:rPr>
              <w:rPr>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同时闭合相当于</w:t>
      </w:r>
      <w:r>
        <w:rPr>
          <w:i/>
          <w:color w:val="000000" w:themeColor="text1"/>
          <w:szCs w:val="21"/>
          <w14:textFill>
            <w14:solidFill>
              <w14:schemeClr w14:val="tx1"/>
            </w14:solidFill>
          </w14:textFill>
        </w:rPr>
        <w:t>ab</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cd</w:t>
      </w:r>
      <w:r>
        <w:rPr>
          <w:color w:val="000000" w:themeColor="text1"/>
          <w:szCs w:val="21"/>
          <w14:textFill>
            <w14:solidFill>
              <w14:schemeClr w14:val="tx1"/>
            </w14:solidFill>
          </w14:textFill>
        </w:rPr>
        <w:t>两个电容器并联，电荷均匀分布在两个电容器的极板上，</w:t>
      </w:r>
      <w:r>
        <w:rPr>
          <w:i/>
          <w:color w:val="000000" w:themeColor="text1"/>
          <w:szCs w:val="21"/>
          <w14:textFill>
            <w14:solidFill>
              <w14:schemeClr w14:val="tx1"/>
            </w14:solidFill>
          </w14:textFill>
        </w:rPr>
        <w:t>ab</w:t>
      </w:r>
      <w:r>
        <w:rPr>
          <w:color w:val="000000" w:themeColor="text1"/>
          <w:szCs w:val="21"/>
          <w14:textFill>
            <w14:solidFill>
              <w14:schemeClr w14:val="tx1"/>
            </w14:solidFill>
          </w14:textFill>
        </w:rPr>
        <w:t>电容器带电量减小，板间电势差减小，根据</w:t>
      </w:r>
      <w:r>
        <w:rPr>
          <w:i/>
          <w:iCs/>
          <w:color w:val="000000" w:themeColor="text1"/>
          <w:szCs w:val="21"/>
          <w14:textFill>
            <w14:solidFill>
              <w14:schemeClr w14:val="tx1"/>
            </w14:solidFill>
          </w14:textFill>
        </w:rPr>
        <w:t>U</w:t>
      </w:r>
      <w:r>
        <w:rPr>
          <w:color w:val="000000" w:themeColor="text1"/>
          <w:szCs w:val="21"/>
          <w14:textFill>
            <w14:solidFill>
              <w14:schemeClr w14:val="tx1"/>
            </w14:solidFill>
          </w14:textFill>
        </w:rPr>
        <w:t>=</w:t>
      </w:r>
      <w:r>
        <w:rPr>
          <w:i/>
          <w:iCs/>
          <w:color w:val="000000" w:themeColor="text1"/>
          <w:szCs w:val="21"/>
          <w14:textFill>
            <w14:solidFill>
              <w14:schemeClr w14:val="tx1"/>
            </w14:solidFill>
          </w14:textFill>
        </w:rPr>
        <w:t>Ed</w:t>
      </w:r>
      <w:r>
        <w:rPr>
          <w:color w:val="000000" w:themeColor="text1"/>
          <w:szCs w:val="21"/>
          <w14:textFill>
            <w14:solidFill>
              <w14:schemeClr w14:val="tx1"/>
            </w14:solidFill>
          </w14:textFill>
        </w:rPr>
        <w:t>，可知电容器极板间电场强度减小，微粒所受电场力小于重力，合力向下，微粒向下运动，C正确，D错误。故选C 。</w:t>
      </w:r>
    </w:p>
    <w:p w14:paraId="5230F630">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6．如图所示，边长为</w:t>
      </w:r>
      <m:oMath>
        <m:r>
          <m:rPr/>
          <w:rPr>
            <w:rFonts w:ascii="Cambria Math" w:hAnsi="Cambria Math"/>
            <w:color w:val="000000" w:themeColor="text1"/>
            <w:szCs w:val="21"/>
            <w14:textFill>
              <w14:solidFill>
                <w14:schemeClr w14:val="tx1"/>
              </w14:solidFill>
            </w14:textFill>
          </w:rPr>
          <m:t>l</m:t>
        </m:r>
      </m:oMath>
      <w:r>
        <w:rPr>
          <w:color w:val="000000" w:themeColor="text1"/>
          <w:szCs w:val="21"/>
          <w14:textFill>
            <w14:solidFill>
              <w14:schemeClr w14:val="tx1"/>
            </w14:solidFill>
          </w14:textFill>
        </w:rPr>
        <w:t>的绝缘菱形支架</w:t>
      </w:r>
      <w:r>
        <w:rPr>
          <w:i/>
          <w:color w:val="000000" w:themeColor="text1"/>
          <w:szCs w:val="21"/>
          <w14:textFill>
            <w14:solidFill>
              <w14:schemeClr w14:val="tx1"/>
            </w14:solidFill>
          </w14:textFill>
        </w:rPr>
        <w:t>EFGH</w:t>
      </w:r>
      <w:r>
        <w:rPr>
          <w:color w:val="000000" w:themeColor="text1"/>
          <w:szCs w:val="21"/>
          <w14:textFill>
            <w14:solidFill>
              <w14:schemeClr w14:val="tx1"/>
            </w14:solidFill>
          </w14:textFill>
        </w:rPr>
        <w:t>竖直放置，</w:t>
      </w:r>
      <w:r>
        <w:rPr>
          <w:i/>
          <w:color w:val="000000" w:themeColor="text1"/>
          <w:szCs w:val="21"/>
          <w14:textFill>
            <w14:solidFill>
              <w14:schemeClr w14:val="tx1"/>
            </w14:solidFill>
          </w14:textFill>
        </w:rPr>
        <w:t>FG</w:t>
      </w:r>
      <w:r>
        <w:rPr>
          <w:color w:val="000000" w:themeColor="text1"/>
          <w:szCs w:val="21"/>
          <w14:textFill>
            <w14:solidFill>
              <w14:schemeClr w14:val="tx1"/>
            </w14:solidFill>
          </w14:textFill>
        </w:rPr>
        <w:t>边固定于水平地面，</w:t>
      </w:r>
      <m:oMath>
        <m:r>
          <m:rPr/>
          <w:rPr>
            <w:rFonts w:ascii="Cambria Math" w:hAnsi="Cambria Math"/>
            <w:color w:val="000000" w:themeColor="text1"/>
            <w:szCs w:val="21"/>
            <w14:textFill>
              <w14:solidFill>
                <w14:schemeClr w14:val="tx1"/>
              </w14:solidFill>
            </w14:textFill>
          </w:rPr>
          <m:t>∠EFG=</m:t>
        </m:r>
        <m:r>
          <m:rPr>
            <m:sty m:val="p"/>
          </m:rPr>
          <w:rPr>
            <w:rFonts w:ascii="Cambria Math" w:hAnsi="Cambria Math"/>
            <w:color w:val="000000" w:themeColor="text1"/>
            <w:szCs w:val="21"/>
            <w14:textFill>
              <w14:solidFill>
                <w14:schemeClr w14:val="tx1"/>
              </w14:solidFill>
            </w14:textFill>
          </w:rPr>
          <m:t>60</m:t>
        </m:r>
        <m:r>
          <m:rPr/>
          <w:rPr>
            <w:rFonts w:ascii="Cambria Math" w:hAnsi="Cambria Math"/>
            <w:color w:val="000000" w:themeColor="text1"/>
            <w:szCs w:val="21"/>
            <w14:textFill>
              <w14:solidFill>
                <w14:schemeClr w14:val="tx1"/>
              </w14:solidFill>
            </w14:textFill>
          </w:rPr>
          <m:t>°</m:t>
        </m:r>
      </m:oMath>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E</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G</w:t>
      </w:r>
      <w:r>
        <w:rPr>
          <w:color w:val="000000" w:themeColor="text1"/>
          <w:szCs w:val="21"/>
          <w14:textFill>
            <w14:solidFill>
              <w14:schemeClr w14:val="tx1"/>
            </w14:solidFill>
          </w14:textFill>
        </w:rPr>
        <w:t>两点各固定一带电小球，两小球带等量异种电荷。点</w:t>
      </w:r>
      <w:r>
        <w:rPr>
          <w:i/>
          <w:color w:val="000000" w:themeColor="text1"/>
          <w:szCs w:val="21"/>
          <w14:textFill>
            <w14:solidFill>
              <w14:schemeClr w14:val="tx1"/>
            </w14:solidFill>
          </w14:textFill>
        </w:rPr>
        <w:t>H</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F</w:t>
      </w:r>
      <w:r>
        <w:rPr>
          <w:color w:val="000000" w:themeColor="text1"/>
          <w:szCs w:val="21"/>
          <w14:textFill>
            <w14:solidFill>
              <w14:schemeClr w14:val="tx1"/>
            </w14:solidFill>
          </w14:textFill>
        </w:rPr>
        <w:t>间固定一光滑绝缘直轨道，另一带电小球</w:t>
      </w:r>
      <m:oMath>
        <m:r>
          <m:rPr/>
          <w:rPr>
            <w:rFonts w:ascii="Cambria Math" w:hAnsi="Cambria Math"/>
            <w:color w:val="000000" w:themeColor="text1"/>
            <w:szCs w:val="21"/>
            <w14:textFill>
              <w14:solidFill>
                <w14:schemeClr w14:val="tx1"/>
              </w14:solidFill>
            </w14:textFill>
          </w:rPr>
          <m:t>q</m:t>
        </m:r>
      </m:oMath>
      <w:r>
        <w:rPr>
          <w:color w:val="000000" w:themeColor="text1"/>
          <w:szCs w:val="21"/>
          <w14:textFill>
            <w14:solidFill>
              <w14:schemeClr w14:val="tx1"/>
            </w14:solidFill>
          </w14:textFill>
        </w:rPr>
        <w:t>从</w:t>
      </w:r>
      <w:r>
        <w:rPr>
          <w:i/>
          <w:color w:val="000000" w:themeColor="text1"/>
          <w:szCs w:val="21"/>
          <w14:textFill>
            <w14:solidFill>
              <w14:schemeClr w14:val="tx1"/>
            </w14:solidFill>
          </w14:textFill>
        </w:rPr>
        <w:t>H</w:t>
      </w:r>
      <w:r>
        <w:rPr>
          <w:color w:val="000000" w:themeColor="text1"/>
          <w:szCs w:val="21"/>
          <w14:textFill>
            <w14:solidFill>
              <w14:schemeClr w14:val="tx1"/>
            </w14:solidFill>
          </w14:textFill>
        </w:rPr>
        <w:t>点沿轨道由静止下滑至</w:t>
      </w:r>
      <w:r>
        <w:rPr>
          <w:i/>
          <w:color w:val="000000" w:themeColor="text1"/>
          <w:szCs w:val="21"/>
          <w14:textFill>
            <w14:solidFill>
              <w14:schemeClr w14:val="tx1"/>
            </w14:solidFill>
          </w14:textFill>
        </w:rPr>
        <w:t>F</w:t>
      </w:r>
      <w:r>
        <w:rPr>
          <w:color w:val="000000" w:themeColor="text1"/>
          <w:szCs w:val="21"/>
          <w14:textFill>
            <w14:solidFill>
              <w14:schemeClr w14:val="tx1"/>
            </w14:solidFill>
          </w14:textFill>
        </w:rPr>
        <w:t>点。重力加速度大小为</w:t>
      </w:r>
      <m:oMath>
        <m:r>
          <m:rPr/>
          <w:rPr>
            <w:rFonts w:ascii="Cambria Math" w:hAnsi="Cambria Math"/>
            <w:color w:val="000000" w:themeColor="text1"/>
            <w:szCs w:val="21"/>
            <w14:textFill>
              <w14:solidFill>
                <w14:schemeClr w14:val="tx1"/>
              </w14:solidFill>
            </w14:textFill>
          </w:rPr>
          <m:t>g</m:t>
        </m:r>
      </m:oMath>
      <w:r>
        <w:rPr>
          <w:color w:val="000000" w:themeColor="text1"/>
          <w:szCs w:val="21"/>
          <w14:textFill>
            <w14:solidFill>
              <w14:schemeClr w14:val="tx1"/>
            </w14:solidFill>
          </w14:textFill>
        </w:rPr>
        <w:t>、小球均可视为点电荷。则小球</w:t>
      </w:r>
      <m:oMath>
        <m:r>
          <m:rPr/>
          <w:rPr>
            <w:rFonts w:ascii="Cambria Math" w:hAnsi="Cambria Math"/>
            <w:color w:val="000000" w:themeColor="text1"/>
            <w:szCs w:val="21"/>
            <w14:textFill>
              <w14:solidFill>
                <w14:schemeClr w14:val="tx1"/>
              </w14:solidFill>
            </w14:textFill>
          </w:rPr>
          <m:t>q</m:t>
        </m:r>
      </m:oMath>
      <w:r>
        <w:rPr>
          <w:color w:val="000000" w:themeColor="text1"/>
          <w:szCs w:val="21"/>
          <w14:textFill>
            <w14:solidFill>
              <w14:schemeClr w14:val="tx1"/>
            </w14:solidFill>
          </w14:textFill>
        </w:rPr>
        <w:t>在运动过程中(　　)</w:t>
      </w:r>
    </w:p>
    <w:p w14:paraId="3B6160A9">
      <w:pPr>
        <w:spacing w:line="360" w:lineRule="auto"/>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drawing>
          <wp:inline distT="0" distB="0" distL="0" distR="0">
            <wp:extent cx="2400300" cy="1049655"/>
            <wp:effectExtent l="0" t="0" r="0" b="0"/>
            <wp:docPr id="100007" name="图片 100007" descr="@@@0d579f87-8f96-41d6-b10b-93977171a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0d579f87-8f96-41d6-b10b-93977171a360"/>
                    <pic:cNvPicPr>
                      <a:picLocks noChangeAspect="1"/>
                    </pic:cNvPicPr>
                  </pic:nvPicPr>
                  <pic:blipFill>
                    <a:blip r:embed="rId9"/>
                    <a:stretch>
                      <a:fillRect/>
                    </a:stretch>
                  </pic:blipFill>
                  <pic:spPr>
                    <a:xfrm>
                      <a:off x="0" y="0"/>
                      <a:ext cx="2403147" cy="1051377"/>
                    </a:xfrm>
                    <a:prstGeom prst="rect">
                      <a:avLst/>
                    </a:prstGeom>
                  </pic:spPr>
                </pic:pic>
              </a:graphicData>
            </a:graphic>
          </wp:inline>
        </w:drawing>
      </w:r>
    </w:p>
    <w:p w14:paraId="21C60957">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A．某时刻所受支持力可能为零</w:t>
      </w:r>
    </w:p>
    <w:p w14:paraId="45610F32">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B．到达</w:t>
      </w:r>
      <w:r>
        <w:rPr>
          <w:i/>
          <w:color w:val="000000" w:themeColor="text1"/>
          <w:szCs w:val="21"/>
          <w14:textFill>
            <w14:solidFill>
              <w14:schemeClr w14:val="tx1"/>
            </w14:solidFill>
          </w14:textFill>
        </w:rPr>
        <w:t>F</w:t>
      </w:r>
      <w:r>
        <w:rPr>
          <w:color w:val="000000" w:themeColor="text1"/>
          <w:szCs w:val="21"/>
          <w14:textFill>
            <w14:solidFill>
              <w14:schemeClr w14:val="tx1"/>
            </w14:solidFill>
          </w14:textFill>
        </w:rPr>
        <w:t>点时的速率为</w:t>
      </w:r>
      <m:oMath>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r>
              <m:rPr/>
              <w:rPr>
                <w:rFonts w:ascii="Cambria Math" w:hAnsi="Cambria Math"/>
                <w:color w:val="000000" w:themeColor="text1"/>
                <w:szCs w:val="21"/>
                <w14:textFill>
                  <w14:solidFill>
                    <w14:schemeClr w14:val="tx1"/>
                  </w14:solidFill>
                </w14:textFill>
              </w:rPr>
              <m:t>gl</m:t>
            </m:r>
            <m:ctrlPr>
              <w:rPr>
                <w:rFonts w:ascii="Cambria Math" w:hAnsi="Cambria Math"/>
                <w:color w:val="000000" w:themeColor="text1"/>
                <w:szCs w:val="21"/>
                <w14:textFill>
                  <w14:solidFill>
                    <w14:schemeClr w14:val="tx1"/>
                  </w14:solidFill>
                </w14:textFill>
              </w:rPr>
            </m:ctrlPr>
          </m:e>
        </m:rad>
      </m:oMath>
    </w:p>
    <w:p w14:paraId="3790BAAB">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C．电势能先增大后减小</w:t>
      </w:r>
    </w:p>
    <w:p w14:paraId="4656133A">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D．所受电场力的冲量为零</w:t>
      </w:r>
    </w:p>
    <w:p w14:paraId="6F2C817E">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【答案】A</w:t>
      </w:r>
    </w:p>
    <w:p w14:paraId="6BC03637">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【解析】根据菱形几何性质和等量异种电荷的电场特点可知</w:t>
      </w:r>
      <w:r>
        <w:rPr>
          <w:i/>
          <w:color w:val="000000" w:themeColor="text1"/>
          <w:szCs w:val="21"/>
          <w14:textFill>
            <w14:solidFill>
              <w14:schemeClr w14:val="tx1"/>
            </w14:solidFill>
          </w14:textFill>
        </w:rPr>
        <w:t>HF</w:t>
      </w:r>
      <w:r>
        <w:rPr>
          <w:color w:val="000000" w:themeColor="text1"/>
          <w:szCs w:val="21"/>
          <w14:textFill>
            <w14:solidFill>
              <w14:schemeClr w14:val="tx1"/>
            </w14:solidFill>
          </w14:textFill>
        </w:rPr>
        <w:t>轨道电势处处相等，等量异种电荷中垂线上电场方向平行于电荷连线</w:t>
      </w:r>
      <w:r>
        <w:rPr>
          <w:i/>
          <w:color w:val="000000" w:themeColor="text1"/>
          <w:szCs w:val="21"/>
          <w14:textFill>
            <w14:solidFill>
              <w14:schemeClr w14:val="tx1"/>
            </w14:solidFill>
          </w14:textFill>
        </w:rPr>
        <w:t>EG</w:t>
      </w:r>
      <w:r>
        <w:rPr>
          <w:color w:val="000000" w:themeColor="text1"/>
          <w:szCs w:val="21"/>
          <w14:textFill>
            <w14:solidFill>
              <w14:schemeClr w14:val="tx1"/>
            </w14:solidFill>
          </w14:textFill>
        </w:rPr>
        <w:t>，根据正交分解可知电场力与重力垂直轨道的分力方向相反、大小相等，即</w:t>
      </w:r>
      <w:r>
        <w:rPr>
          <w:i/>
          <w:iCs/>
          <w:color w:val="000000" w:themeColor="text1"/>
          <w:szCs w:val="21"/>
          <w14:textFill>
            <w14:solidFill>
              <w14:schemeClr w14:val="tx1"/>
            </w14:solidFill>
          </w14:textFill>
        </w:rPr>
        <w:t>F</w:t>
      </w:r>
      <w:r>
        <w:rPr>
          <w:color w:val="000000" w:themeColor="text1"/>
          <w:szCs w:val="21"/>
          <w14:textFill>
            <w14:solidFill>
              <w14:schemeClr w14:val="tx1"/>
            </w14:solidFill>
          </w14:textFill>
        </w:rPr>
        <w:t>＝</w:t>
      </w:r>
      <w:r>
        <w:rPr>
          <w:i/>
          <w:iCs/>
          <w:color w:val="000000" w:themeColor="text1"/>
          <w:szCs w:val="21"/>
          <w14:textFill>
            <w14:solidFill>
              <w14:schemeClr w14:val="tx1"/>
            </w14:solidFill>
          </w14:textFill>
        </w:rPr>
        <w:t>mg</w:t>
      </w:r>
      <w:r>
        <w:rPr>
          <w:color w:val="000000" w:themeColor="text1"/>
          <w:szCs w:val="21"/>
          <w14:textFill>
            <w14:solidFill>
              <w14:schemeClr w14:val="tx1"/>
            </w14:solidFill>
          </w14:textFill>
        </w:rPr>
        <w:t>cosα，则直轨道对小球的支持力</w:t>
      </w:r>
      <w:r>
        <w:rPr>
          <w:i/>
          <w:color w:val="000000" w:themeColor="text1"/>
          <w:szCs w:val="21"/>
          <w14:textFill>
            <w14:solidFill>
              <w14:schemeClr w14:val="tx1"/>
            </w14:solidFill>
          </w14:textFill>
        </w:rPr>
        <w:t>N</w:t>
      </w:r>
      <w:r>
        <w:rPr>
          <w:color w:val="000000" w:themeColor="text1"/>
          <w:szCs w:val="21"/>
          <w14:textFill>
            <w14:solidFill>
              <w14:schemeClr w14:val="tx1"/>
            </w14:solidFill>
          </w14:textFill>
        </w:rPr>
        <w:t>=0，这种情况是可能存在的，A正确；整个过程电场力始终与速度方向垂直，可知电场力不做功，只有重力做功，由几何关系得下落高度</w:t>
      </w:r>
      <m:oMath>
        <m:r>
          <m:rPr/>
          <w:rPr>
            <w:rFonts w:ascii="Cambria Math" w:hAnsi="Cambria Math"/>
            <w:color w:val="000000" w:themeColor="text1"/>
            <w:szCs w:val="21"/>
            <w14:textFill>
              <w14:solidFill>
                <w14:schemeClr w14:val="tx1"/>
              </w14:solidFill>
            </w14:textFill>
          </w:rPr>
          <m:t>h=</m:t>
        </m:r>
        <m:f>
          <m:fPr>
            <m:ctrlPr>
              <w:rPr>
                <w:rFonts w:ascii="Cambria Math" w:hAnsi="Cambria Math"/>
                <w:color w:val="000000" w:themeColor="text1"/>
                <w:szCs w:val="21"/>
                <w14:textFill>
                  <w14:solidFill>
                    <w14:schemeClr w14:val="tx1"/>
                  </w14:solidFill>
                </w14:textFill>
              </w:rPr>
            </m:ctrlPr>
          </m:fPr>
          <m:num>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e>
            </m:rad>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l</m:t>
        </m:r>
      </m:oMath>
      <w:r>
        <w:rPr>
          <w:color w:val="000000" w:themeColor="text1"/>
          <w:szCs w:val="21"/>
          <w14:textFill>
            <w14:solidFill>
              <w14:schemeClr w14:val="tx1"/>
            </w14:solidFill>
          </w14:textFill>
        </w:rPr>
        <w:t>，根据机械能守恒定律，有</w:t>
      </w:r>
      <m:oMath>
        <m:r>
          <m:rPr/>
          <w:rPr>
            <w:rFonts w:ascii="Cambria Math" w:hAnsi="Cambria Math"/>
            <w:color w:val="000000" w:themeColor="text1"/>
            <w:szCs w:val="21"/>
            <w14:textFill>
              <w14:solidFill>
                <w14:schemeClr w14:val="tx1"/>
              </w14:solidFill>
            </w14:textFill>
          </w:rPr>
          <m:t>mgh=</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oMath>
      <w:r>
        <w:rPr>
          <w:color w:val="000000" w:themeColor="text1"/>
          <w:szCs w:val="21"/>
          <w14:textFill>
            <w14:solidFill>
              <w14:schemeClr w14:val="tx1"/>
            </w14:solidFill>
          </w14:textFill>
        </w:rPr>
        <w:t>，解得小球到达</w:t>
      </w:r>
      <w:r>
        <w:rPr>
          <w:i/>
          <w:color w:val="000000" w:themeColor="text1"/>
          <w:szCs w:val="21"/>
          <w14:textFill>
            <w14:solidFill>
              <w14:schemeClr w14:val="tx1"/>
            </w14:solidFill>
          </w14:textFill>
        </w:rPr>
        <w:t>F</w:t>
      </w:r>
      <w:r>
        <w:rPr>
          <w:color w:val="000000" w:themeColor="text1"/>
          <w:szCs w:val="21"/>
          <w14:textFill>
            <w14:solidFill>
              <w14:schemeClr w14:val="tx1"/>
            </w14:solidFill>
          </w14:textFill>
        </w:rPr>
        <w:t>点时的速率为</w:t>
      </w:r>
      <m:oMath>
        <m:r>
          <m:rPr/>
          <w:rPr>
            <w:rFonts w:ascii="Cambria Math" w:hAnsi="Cambria Math"/>
            <w:color w:val="000000" w:themeColor="text1"/>
            <w:szCs w:val="21"/>
            <w14:textFill>
              <w14:solidFill>
                <w14:schemeClr w14:val="tx1"/>
              </w14:solidFill>
            </w14:textFill>
          </w:rPr>
          <m:t>v=</m:t>
        </m:r>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e>
            </m:rad>
            <m:r>
              <m:rPr/>
              <w:rPr>
                <w:rFonts w:ascii="Cambria Math" w:hAnsi="Cambria Math"/>
                <w:color w:val="000000" w:themeColor="text1"/>
                <w:szCs w:val="21"/>
                <w14:textFill>
                  <w14:solidFill>
                    <w14:schemeClr w14:val="tx1"/>
                  </w14:solidFill>
                </w14:textFill>
              </w:rPr>
              <m:t>gl</m:t>
            </m:r>
            <m:ctrlPr>
              <w:rPr>
                <w:rFonts w:ascii="Cambria Math" w:hAnsi="Cambria Math"/>
                <w:color w:val="000000" w:themeColor="text1"/>
                <w:szCs w:val="21"/>
                <w14:textFill>
                  <w14:solidFill>
                    <w14:schemeClr w14:val="tx1"/>
                  </w14:solidFill>
                </w14:textFill>
              </w:rPr>
            </m:ctrlPr>
          </m:e>
        </m:rad>
      </m:oMath>
      <w:r>
        <w:rPr>
          <w:color w:val="000000" w:themeColor="text1"/>
          <w:szCs w:val="21"/>
          <w14:textFill>
            <w14:solidFill>
              <w14:schemeClr w14:val="tx1"/>
            </w14:solidFill>
          </w14:textFill>
        </w:rPr>
        <w:t>，B错误；由B项分析可知电场力不做功，根据电场力做功与电势能变化的关系可知小球下滑的整个运动过程电势能不变，C错误；冲量是矢量，等量异种电荷中垂线上电场方向始终不变，因此电场力方向始终不变，整个过程电场力的总冲量不为零，D错误。故选 A。</w:t>
      </w:r>
    </w:p>
    <w:p w14:paraId="47ECC82E">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7．如图所示，以恒定速率运行的传送带上有甲、乙两物块，二者与传送带相对静止，由不可伸长轻绳连接，之间无间隙。甲、乙质量均为</w:t>
      </w:r>
      <m:oMath>
        <m:r>
          <m:rPr/>
          <w:rPr>
            <w:rFonts w:ascii="Cambria Math" w:hAnsi="Cambria Math"/>
            <w:color w:val="000000" w:themeColor="text1"/>
            <w:szCs w:val="21"/>
            <w14:textFill>
              <w14:solidFill>
                <w14:schemeClr w14:val="tx1"/>
              </w14:solidFill>
            </w14:textFill>
          </w:rPr>
          <m:t>m</m:t>
        </m:r>
      </m:oMath>
      <w:r>
        <w:rPr>
          <w:color w:val="000000" w:themeColor="text1"/>
          <w:szCs w:val="21"/>
          <w14:textFill>
            <w14:solidFill>
              <w14:schemeClr w14:val="tx1"/>
            </w14:solidFill>
          </w14:textFill>
        </w:rPr>
        <w:t>，与传送带间的动摩擦因数分别</w:t>
      </w:r>
      <m:oMath>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8</m:t>
            </m:r>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w:t>
      </w:r>
      <m:oMath>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4</m:t>
            </m:r>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。某时刻、对乙施加水平向右的外力使其以恒定加速度</w:t>
      </w:r>
      <m:oMath>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g</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4</m:t>
            </m:r>
            <m:ctrlPr>
              <w:rPr>
                <w:rFonts w:ascii="Cambria Math" w:hAnsi="Cambria Math"/>
                <w:color w:val="000000" w:themeColor="text1"/>
                <w:szCs w:val="21"/>
                <w14:textFill>
                  <w14:solidFill>
                    <w14:schemeClr w14:val="tx1"/>
                  </w14:solidFill>
                </w14:textFill>
              </w:rPr>
            </m:ctrlPr>
          </m:den>
        </m:f>
        <m:r>
          <m:rPr>
            <m:sty m:val="p"/>
          </m:rPr>
          <w:rPr>
            <w:rFonts w:ascii="Cambria Math" w:hAnsi="Cambria Math"/>
            <w:color w:val="000000" w:themeColor="text1"/>
            <w:szCs w:val="21"/>
            <w14:textFill>
              <w14:solidFill>
                <w14:schemeClr w14:val="tx1"/>
              </w14:solidFill>
            </w14:textFill>
          </w:rPr>
          <m:t>(</m:t>
        </m:r>
        <m:r>
          <m:rPr/>
          <w:rPr>
            <w:rFonts w:ascii="Cambria Math" w:hAnsi="Cambria Math"/>
            <w:color w:val="000000" w:themeColor="text1"/>
            <w:szCs w:val="21"/>
            <w14:textFill>
              <w14:solidFill>
                <w14:schemeClr w14:val="tx1"/>
              </w14:solidFill>
            </w14:textFill>
          </w:rPr>
          <m:t>g</m:t>
        </m:r>
      </m:oMath>
      <w:r>
        <w:rPr>
          <w:color w:val="000000" w:themeColor="text1"/>
          <w:szCs w:val="21"/>
          <w14:textFill>
            <w14:solidFill>
              <w14:schemeClr w14:val="tx1"/>
            </w14:solidFill>
          </w14:textFill>
        </w:rPr>
        <w:t>为重力加速度大小)运动，经时间</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撤去外力、再经时间</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绳绷直。甲、乙均可视为质点、传送带足够长。则(　　)</w:t>
      </w:r>
    </w:p>
    <w:p w14:paraId="61C8625A">
      <w:pPr>
        <w:spacing w:line="360" w:lineRule="auto"/>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drawing>
          <wp:inline distT="0" distB="0" distL="0" distR="0">
            <wp:extent cx="2038350" cy="638175"/>
            <wp:effectExtent l="0" t="0" r="0" b="0"/>
            <wp:docPr id="100009" name="图片 100009" descr="@@@bf2df500-87bb-4662-934e-c99a61dc4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bf2df500-87bb-4662-934e-c99a61dc4118"/>
                    <pic:cNvPicPr>
                      <a:picLocks noChangeAspect="1"/>
                    </pic:cNvPicPr>
                  </pic:nvPicPr>
                  <pic:blipFill>
                    <a:blip r:embed="rId10"/>
                    <a:stretch>
                      <a:fillRect/>
                    </a:stretch>
                  </pic:blipFill>
                  <pic:spPr>
                    <a:xfrm>
                      <a:off x="0" y="0"/>
                      <a:ext cx="2038350" cy="638175"/>
                    </a:xfrm>
                    <a:prstGeom prst="rect">
                      <a:avLst/>
                    </a:prstGeom>
                  </pic:spPr>
                </pic:pic>
              </a:graphicData>
            </a:graphic>
          </wp:inline>
        </w:drawing>
      </w:r>
    </w:p>
    <w:p w14:paraId="5F720823">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A．</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和</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满足</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&lt;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p>
    <w:p w14:paraId="34AF00B4">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B．从撤去外力到绳绷直，因摩擦产生的热量为</w:t>
      </w:r>
      <m:oMath>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m</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g</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sSup>
              <m:sSupPr>
                <m:ctrlPr>
                  <w:rPr>
                    <w:rFonts w:ascii="Cambria Math" w:hAnsi="Cambria Math"/>
                    <w:color w:val="000000" w:themeColor="text1"/>
                    <w:szCs w:val="21"/>
                    <w14:textFill>
                      <w14:solidFill>
                        <w14:schemeClr w14:val="tx1"/>
                      </w14:solidFill>
                    </w14:textFill>
                  </w:rPr>
                </m:ctrlPr>
              </m:sSupPr>
              <m:e>
                <m:d>
                  <m:dPr>
                    <m:ctrlPr>
                      <w:rPr>
                        <w:rFonts w:ascii="Cambria Math" w:hAnsi="Cambria Math"/>
                        <w:color w:val="000000" w:themeColor="text1"/>
                        <w:szCs w:val="21"/>
                        <w14:textFill>
                          <w14:solidFill>
                            <w14:schemeClr w14:val="tx1"/>
                          </w14:solidFill>
                        </w14:textFill>
                      </w:rPr>
                    </m:ctrlPr>
                  </m:dPr>
                  <m:e>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e>
                </m:d>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32</m:t>
            </m:r>
            <m:ctrlPr>
              <w:rPr>
                <w:rFonts w:ascii="Cambria Math" w:hAnsi="Cambria Math"/>
                <w:color w:val="000000" w:themeColor="text1"/>
                <w:szCs w:val="21"/>
                <w14:textFill>
                  <w14:solidFill>
                    <w14:schemeClr w14:val="tx1"/>
                  </w14:solidFill>
                </w14:textFill>
              </w:rPr>
            </m:ctrlPr>
          </m:den>
        </m:f>
      </m:oMath>
    </w:p>
    <w:p w14:paraId="38BAD900">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C．绳绷直后瞬间甲的动能为</w:t>
      </w:r>
      <m:oMath>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m</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g</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sSup>
              <m:sSupPr>
                <m:ctrlPr>
                  <w:rPr>
                    <w:rFonts w:ascii="Cambria Math" w:hAnsi="Cambria Math"/>
                    <w:color w:val="000000" w:themeColor="text1"/>
                    <w:szCs w:val="21"/>
                    <w14:textFill>
                      <w14:solidFill>
                        <w14:schemeClr w14:val="tx1"/>
                      </w14:solidFill>
                    </w14:textFill>
                  </w:rPr>
                </m:ctrlPr>
              </m:sSupPr>
              <m:e>
                <m:d>
                  <m:dPr>
                    <m:ctrlPr>
                      <w:rPr>
                        <w:rFonts w:ascii="Cambria Math" w:hAnsi="Cambria Math"/>
                        <w:color w:val="000000" w:themeColor="text1"/>
                        <w:szCs w:val="21"/>
                        <w14:textFill>
                          <w14:solidFill>
                            <w14:schemeClr w14:val="tx1"/>
                          </w14:solidFill>
                        </w14:textFill>
                      </w:rPr>
                    </m:ctrlPr>
                  </m:dPr>
                  <m:e>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e>
                </m:d>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128</m:t>
            </m:r>
            <m:ctrlPr>
              <w:rPr>
                <w:rFonts w:ascii="Cambria Math" w:hAnsi="Cambria Math"/>
                <w:color w:val="000000" w:themeColor="text1"/>
                <w:szCs w:val="21"/>
                <w14:textFill>
                  <w14:solidFill>
                    <w14:schemeClr w14:val="tx1"/>
                  </w14:solidFill>
                </w14:textFill>
              </w:rPr>
            </m:ctrlPr>
          </m:den>
        </m:f>
      </m:oMath>
    </w:p>
    <w:p w14:paraId="7323A625">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D．绳绷直以后甲、乙不会发生碰撞</w:t>
      </w:r>
    </w:p>
    <w:p w14:paraId="39A9CEC8">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【答案】D</w:t>
      </w:r>
    </w:p>
    <w:p w14:paraId="72F1A95F">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【解析】以传送带为参考系，初始甲乙均静止。施加外力过程，根据匀变速直线运动的规律可知乙的最大速度为</w:t>
      </w:r>
      <m:oMath>
        <m:r>
          <m:rPr/>
          <w:rPr>
            <w:rFonts w:ascii="Cambria Math" w:hAnsi="Cambria Math"/>
            <w:color w:val="000000" w:themeColor="text1"/>
            <w:szCs w:val="21"/>
            <w14:textFill>
              <w14:solidFill>
                <w14:schemeClr w14:val="tx1"/>
              </w14:solidFill>
            </w14:textFill>
          </w:rPr>
          <m:t>v=</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g</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4</m:t>
            </m:r>
            <m:ctrlPr>
              <w:rPr>
                <w:rFonts w:ascii="Cambria Math" w:hAnsi="Cambria Math"/>
                <w:color w:val="000000" w:themeColor="text1"/>
                <w:szCs w:val="21"/>
                <w14:textFill>
                  <w14:solidFill>
                    <w14:schemeClr w14:val="tx1"/>
                  </w14:solidFill>
                </w14:textFill>
              </w:rPr>
            </m:ctrlPr>
          </m:den>
        </m:f>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，撤去外力后，根据牛顿第二定律可得乙的加速度大小为</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a</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μ</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g=</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g</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4</m:t>
            </m:r>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，经时间</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绳绷直，此时乙还有向右的速度，说明</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a</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&lt;v</m:t>
        </m:r>
      </m:oMath>
      <w:r>
        <w:rPr>
          <w:color w:val="000000" w:themeColor="text1"/>
          <w:szCs w:val="21"/>
          <w14:textFill>
            <w14:solidFill>
              <w14:schemeClr w14:val="tx1"/>
            </w14:solidFill>
          </w14:textFill>
        </w:rPr>
        <w:t>，故</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&lt;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，A错误；根据匀变速直线运动的速度-时间关系，可知绳绷直时乙的速度为</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=v−</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a</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g</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4</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oMath>
      <w:r>
        <w:rPr>
          <w:color w:val="000000" w:themeColor="text1"/>
          <w:szCs w:val="21"/>
          <w14:textFill>
            <w14:solidFill>
              <w14:schemeClr w14:val="tx1"/>
            </w14:solidFill>
          </w14:textFill>
        </w:rPr>
        <w:t>，从撤去外力到绳绷直，乙的路程(以下所指路程均为相对传送带运动的距离)为</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x</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v+</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den>
        </m:f>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，根据功能关系可知因摩擦产生的热量为</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Q</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4</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mgΔ</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x</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4</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mg</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x</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m</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g</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2</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32</m:t>
            </m:r>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，B错误；绳绷直瞬间，根据动量守恒，有</w:t>
      </w:r>
      <m:oMath>
        <m:r>
          <m:rPr/>
          <w:rPr>
            <w:rFonts w:ascii="Cambria Math" w:hAnsi="Cambria Math"/>
            <w:color w:val="000000" w:themeColor="text1"/>
            <w:szCs w:val="21"/>
            <w14:textFill>
              <w14:solidFill>
                <w14:schemeClr w14:val="tx1"/>
              </w14:solidFill>
            </w14:textFill>
          </w:rPr>
          <m:t>m</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mv'</m:t>
        </m:r>
      </m:oMath>
      <w:r>
        <w:rPr>
          <w:color w:val="000000" w:themeColor="text1"/>
          <w:szCs w:val="21"/>
          <w14:textFill>
            <w14:solidFill>
              <w14:schemeClr w14:val="tx1"/>
            </w14:solidFill>
          </w14:textFill>
        </w:rPr>
        <w:t>，解得绷直瞬间相对传送带的速度为</w:t>
      </w:r>
      <m:oMath>
        <m:r>
          <m:rPr/>
          <w:rPr>
            <w:rFonts w:ascii="Cambria Math" w:hAnsi="Cambria Math"/>
            <w:color w:val="000000" w:themeColor="text1"/>
            <w:szCs w:val="21"/>
            <w14:textFill>
              <w14:solidFill>
                <w14:schemeClr w14:val="tx1"/>
              </w14:solidFill>
            </w14:textFill>
          </w:rPr>
          <m:t>v'=</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g</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8</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oMath>
      <w:r>
        <w:rPr>
          <w:color w:val="000000" w:themeColor="text1"/>
          <w:szCs w:val="21"/>
          <w14:textFill>
            <w14:solidFill>
              <w14:schemeClr w14:val="tx1"/>
            </w14:solidFill>
          </w14:textFill>
        </w:rPr>
        <w:t>，根据矢量的合成可知此时甲的对地速度要大于</w:t>
      </w:r>
      <m:oMath>
        <m:r>
          <m:rPr/>
          <w:rPr>
            <w:rFonts w:ascii="Cambria Math" w:hAnsi="Cambria Math"/>
            <w:color w:val="000000" w:themeColor="text1"/>
            <w:szCs w:val="21"/>
            <w14:textFill>
              <w14:solidFill>
                <w14:schemeClr w14:val="tx1"/>
              </w14:solidFill>
            </w14:textFill>
          </w:rPr>
          <m:t>v'</m:t>
        </m:r>
      </m:oMath>
      <w:r>
        <w:rPr>
          <w:color w:val="000000" w:themeColor="text1"/>
          <w:szCs w:val="21"/>
          <w14:textFill>
            <w14:solidFill>
              <w14:schemeClr w14:val="tx1"/>
            </w14:solidFill>
          </w14:textFill>
        </w:rPr>
        <w:t>，则其动能大于</w:t>
      </w:r>
      <m:oMath>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mv</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m</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g</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128</m:t>
            </m:r>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，C错误；绳绷直以后甲、乙相对传送带速度均为</w:t>
      </w:r>
      <m:oMath>
        <m:r>
          <m:rPr/>
          <w:rPr>
            <w:rFonts w:ascii="Cambria Math" w:hAnsi="Cambria Math"/>
            <w:color w:val="000000" w:themeColor="text1"/>
            <w:szCs w:val="21"/>
            <w14:textFill>
              <w14:solidFill>
                <w14:schemeClr w14:val="tx1"/>
              </w14:solidFill>
            </w14:textFill>
          </w:rPr>
          <m:t>v'=</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g</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8</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oMath>
      <w:r>
        <w:rPr>
          <w:color w:val="000000" w:themeColor="text1"/>
          <w:szCs w:val="21"/>
          <w14:textFill>
            <w14:solidFill>
              <w14:schemeClr w14:val="tx1"/>
            </w14:solidFill>
          </w14:textFill>
        </w:rPr>
        <w:t>，从绷直到乙相对传送带静止，根据匀变速直线运动的规律可得乙的路程为</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x</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v</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2</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a</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g</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32</m:t>
            </m:r>
            <m:ctrlPr>
              <w:rPr>
                <w:rFonts w:ascii="Cambria Math" w:hAnsi="Cambria Math"/>
                <w:color w:val="000000" w:themeColor="text1"/>
                <w:szCs w:val="21"/>
                <w14:textFill>
                  <w14:solidFill>
                    <w14:schemeClr w14:val="tx1"/>
                  </w14:solidFill>
                </w14:textFill>
              </w:rPr>
            </m:ctrlPr>
          </m:den>
        </m:f>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oMath>
      <w:r>
        <w:rPr>
          <w:color w:val="000000" w:themeColor="text1"/>
          <w:szCs w:val="21"/>
          <w14:textFill>
            <w14:solidFill>
              <w14:schemeClr w14:val="tx1"/>
            </w14:solidFill>
          </w14:textFill>
        </w:rPr>
        <w:t>，从绷直到甲相对传送带静止，甲的加速度为</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a</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8</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g</m:t>
        </m:r>
      </m:oMath>
      <w:r>
        <w:rPr>
          <w:color w:val="000000" w:themeColor="text1"/>
          <w:szCs w:val="21"/>
          <w14:textFill>
            <w14:solidFill>
              <w14:schemeClr w14:val="tx1"/>
            </w14:solidFill>
          </w14:textFill>
        </w:rPr>
        <w:t>，同理，可得甲的路程为</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x</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v</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2</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a</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g</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16</m:t>
            </m:r>
            <m:ctrlPr>
              <w:rPr>
                <w:rFonts w:ascii="Cambria Math" w:hAnsi="Cambria Math"/>
                <w:color w:val="000000" w:themeColor="text1"/>
                <w:szCs w:val="21"/>
                <w14:textFill>
                  <w14:solidFill>
                    <w14:schemeClr w14:val="tx1"/>
                  </w14:solidFill>
                </w14:textFill>
              </w:rPr>
            </m:ctrlPr>
          </m:den>
        </m:f>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oMath>
      <w:r>
        <w:rPr>
          <w:color w:val="000000" w:themeColor="text1"/>
          <w:szCs w:val="21"/>
          <w14:textFill>
            <w14:solidFill>
              <w14:schemeClr w14:val="tx1"/>
            </w14:solidFill>
          </w14:textFill>
        </w:rPr>
        <w:t>；从施加外力到绳绷直过程乙的路程为</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x</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den>
        </m:f>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v+</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den>
        </m:f>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g</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8</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t>
        </m:r>
        <m:sSup>
          <m:sSupPr>
            <m:ctrlPr>
              <w:rPr>
                <w:rFonts w:ascii="Cambria Math" w:hAnsi="Cambria Math"/>
                <w:color w:val="000000" w:themeColor="text1"/>
                <w:szCs w:val="21"/>
                <w14:textFill>
                  <w14:solidFill>
                    <w14:schemeClr w14:val="tx1"/>
                  </w14:solidFill>
                </w14:textFill>
              </w:rPr>
            </m:ctrlPr>
          </m:sSupPr>
          <m:e>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r>
          <m:rPr/>
          <w:rPr>
            <w:rFonts w:ascii="Cambria Math" w:hAnsi="Cambria Math"/>
            <w:color w:val="000000" w:themeColor="text1"/>
            <w:szCs w:val="21"/>
            <w14:textFill>
              <w14:solidFill>
                <w14:schemeClr w14:val="tx1"/>
              </w14:solidFill>
            </w14:textFill>
          </w:rPr>
          <m:t>−</m:t>
        </m:r>
        <m:sSup>
          <m:sSupPr>
            <m:ctrlPr>
              <w:rPr>
                <w:rFonts w:ascii="Cambria Math" w:hAnsi="Cambria Math"/>
                <w:color w:val="000000" w:themeColor="text1"/>
                <w:szCs w:val="21"/>
                <w14:textFill>
                  <w14:solidFill>
                    <w14:schemeClr w14:val="tx1"/>
                  </w14:solidFill>
                </w14:textFill>
              </w:rPr>
            </m:ctrlPr>
          </m:sSupPr>
          <m:e>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2</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oMath>
      <w:r>
        <w:rPr>
          <w:color w:val="000000" w:themeColor="text1"/>
          <w:szCs w:val="21"/>
          <w14:textFill>
            <w14:solidFill>
              <w14:schemeClr w14:val="tx1"/>
            </w14:solidFill>
          </w14:textFill>
        </w:rPr>
        <w:t>，比较可知</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x</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x</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x</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'&gt;</m:t>
        </m:r>
        <m:r>
          <m:rPr>
            <m:sty m:val="p"/>
          </m:rPr>
          <w:rPr>
            <w:rFonts w:ascii="Cambria Math" w:hAnsi="Cambria Math"/>
            <w:color w:val="000000" w:themeColor="text1"/>
            <w:szCs w:val="21"/>
            <w14:textFill>
              <w14:solidFill>
                <w14:schemeClr w14:val="tx1"/>
              </w14:solidFill>
            </w14:textFill>
          </w:rPr>
          <m:t>0</m:t>
        </m:r>
      </m:oMath>
      <w:r>
        <w:rPr>
          <w:color w:val="000000" w:themeColor="text1"/>
          <w:szCs w:val="21"/>
          <w14:textFill>
            <w14:solidFill>
              <w14:schemeClr w14:val="tx1"/>
            </w14:solidFill>
          </w14:textFill>
        </w:rPr>
        <w:t>，故绳绷直以后甲、乙不会发生碰撞，D正确。故选D。</w:t>
      </w:r>
    </w:p>
    <w:p w14:paraId="3BFB8564">
      <w:pPr>
        <w:spacing w:line="360" w:lineRule="auto"/>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二、多选题</w:t>
      </w:r>
    </w:p>
    <w:p w14:paraId="3B392C1D">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8．分离铀238和铀235常采用离心分离技术，将含有铀238和铀235两种同位素的气态六氟化铀</w:t>
      </w:r>
      <m:oMath>
        <m:sSup>
          <m:sSupPr>
            <m:ctrlPr>
              <w:rPr>
                <w:rFonts w:ascii="Cambria Math" w:hAnsi="Cambria Math"/>
                <w:color w:val="000000" w:themeColor="text1"/>
                <w:szCs w:val="21"/>
                <w14:textFill>
                  <w14:solidFill>
                    <w14:schemeClr w14:val="tx1"/>
                  </w14:solidFill>
                </w14:textFill>
              </w:rPr>
            </m:ctrlPr>
          </m:sSupPr>
          <m:e>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238</m:t>
            </m:r>
            <m:ctrlPr>
              <w:rPr>
                <w:rFonts w:ascii="Cambria Math" w:hAnsi="Cambria Math"/>
                <w:color w:val="000000" w:themeColor="text1"/>
                <w:szCs w:val="21"/>
                <w14:textFill>
                  <w14:solidFill>
                    <w14:schemeClr w14:val="tx1"/>
                  </w14:solidFill>
                </w14:textFill>
              </w:rPr>
            </m:ctrlPr>
          </m:sup>
        </m:sSup>
        <m:sSub>
          <m:sSubPr>
            <m:ctrlPr>
              <w:rPr>
                <w:rFonts w:ascii="Cambria Math" w:hAnsi="Cambria Math"/>
                <w:color w:val="000000" w:themeColor="text1"/>
                <w:szCs w:val="21"/>
                <w14:textFill>
                  <w14:solidFill>
                    <w14:schemeClr w14:val="tx1"/>
                  </w14:solidFill>
                </w14:textFill>
              </w:rPr>
            </m:ctrlPr>
          </m:sSubPr>
          <m:e>
            <m:r>
              <m:rPr>
                <m:nor/>
                <m:sty m:val="p"/>
              </m:rPr>
              <w:rPr>
                <w:color w:val="000000" w:themeColor="text1"/>
                <w:szCs w:val="21"/>
                <w14:textFill>
                  <w14:solidFill>
                    <w14:schemeClr w14:val="tx1"/>
                  </w14:solidFill>
                </w14:textFill>
              </w:rPr>
              <m:t>UF</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6</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和</w:t>
      </w:r>
      <m:oMath>
        <m:sSup>
          <m:sSupPr>
            <m:ctrlPr>
              <w:rPr>
                <w:rFonts w:ascii="Cambria Math" w:hAnsi="Cambria Math"/>
                <w:color w:val="000000" w:themeColor="text1"/>
                <w:szCs w:val="21"/>
                <w14:textFill>
                  <w14:solidFill>
                    <w14:schemeClr w14:val="tx1"/>
                  </w14:solidFill>
                </w14:textFill>
              </w:rPr>
            </m:ctrlPr>
          </m:sSupPr>
          <m:e>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235</m:t>
            </m:r>
            <m:ctrlPr>
              <w:rPr>
                <w:rFonts w:ascii="Cambria Math" w:hAnsi="Cambria Math"/>
                <w:color w:val="000000" w:themeColor="text1"/>
                <w:szCs w:val="21"/>
                <w14:textFill>
                  <w14:solidFill>
                    <w14:schemeClr w14:val="tx1"/>
                  </w14:solidFill>
                </w14:textFill>
              </w:rPr>
            </m:ctrlPr>
          </m:sup>
        </m:sSup>
        <m:sSub>
          <m:sSubPr>
            <m:ctrlPr>
              <w:rPr>
                <w:rFonts w:ascii="Cambria Math" w:hAnsi="Cambria Math"/>
                <w:color w:val="000000" w:themeColor="text1"/>
                <w:szCs w:val="21"/>
                <w14:textFill>
                  <w14:solidFill>
                    <w14:schemeClr w14:val="tx1"/>
                  </w14:solidFill>
                </w14:textFill>
              </w:rPr>
            </m:ctrlPr>
          </m:sSubPr>
          <m:e>
            <m:r>
              <m:rPr>
                <m:nor/>
                <m:sty m:val="p"/>
              </m:rPr>
              <w:rPr>
                <w:color w:val="000000" w:themeColor="text1"/>
                <w:szCs w:val="21"/>
                <w14:textFill>
                  <w14:solidFill>
                    <w14:schemeClr w14:val="tx1"/>
                  </w14:solidFill>
                </w14:textFill>
              </w:rPr>
              <m:t>UF</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6</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在高速转动的气体离心机中进行分离，如图所示。则(　　)</w:t>
      </w:r>
    </w:p>
    <w:p w14:paraId="1B5E25C3">
      <w:pPr>
        <w:spacing w:line="360" w:lineRule="auto"/>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drawing>
          <wp:inline distT="0" distB="0" distL="0" distR="0">
            <wp:extent cx="1400175" cy="1238250"/>
            <wp:effectExtent l="0" t="0" r="0" b="0"/>
            <wp:docPr id="100011" name="图片 100011" descr="@@@75144d4e-05d1-488e-b050-b4f93bf4fa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75144d4e-05d1-488e-b050-b4f93bf4fac1"/>
                    <pic:cNvPicPr>
                      <a:picLocks noChangeAspect="1"/>
                    </pic:cNvPicPr>
                  </pic:nvPicPr>
                  <pic:blipFill>
                    <a:blip r:embed="rId11"/>
                    <a:stretch>
                      <a:fillRect/>
                    </a:stretch>
                  </pic:blipFill>
                  <pic:spPr>
                    <a:xfrm>
                      <a:off x="0" y="0"/>
                      <a:ext cx="1400175" cy="1238250"/>
                    </a:xfrm>
                    <a:prstGeom prst="rect">
                      <a:avLst/>
                    </a:prstGeom>
                  </pic:spPr>
                </pic:pic>
              </a:graphicData>
            </a:graphic>
          </wp:inline>
        </w:drawing>
      </w:r>
    </w:p>
    <w:p w14:paraId="05DB596C">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A．图中</w:t>
      </w:r>
      <w:r>
        <w:rPr>
          <w:i/>
          <w:color w:val="000000" w:themeColor="text1"/>
          <w:szCs w:val="21"/>
          <w14:textFill>
            <w14:solidFill>
              <w14:schemeClr w14:val="tx1"/>
            </w14:solidFill>
          </w14:textFill>
        </w:rPr>
        <w:t>a</w:t>
      </w:r>
      <w:r>
        <w:rPr>
          <w:color w:val="000000" w:themeColor="text1"/>
          <w:szCs w:val="21"/>
          <w14:textFill>
            <w14:solidFill>
              <w14:schemeClr w14:val="tx1"/>
            </w14:solidFill>
          </w14:textFill>
        </w:rPr>
        <w:t>为</w:t>
      </w:r>
      <m:oMath>
        <m:sSup>
          <m:sSupPr>
            <m:ctrlPr>
              <w:rPr>
                <w:rFonts w:ascii="Cambria Math" w:hAnsi="Cambria Math"/>
                <w:color w:val="000000" w:themeColor="text1"/>
                <w:szCs w:val="21"/>
                <w14:textFill>
                  <w14:solidFill>
                    <w14:schemeClr w14:val="tx1"/>
                  </w14:solidFill>
                </w14:textFill>
              </w:rPr>
            </m:ctrlPr>
          </m:sSupPr>
          <m:e>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235</m:t>
            </m:r>
            <m:ctrlPr>
              <w:rPr>
                <w:rFonts w:ascii="Cambria Math" w:hAnsi="Cambria Math"/>
                <w:color w:val="000000" w:themeColor="text1"/>
                <w:szCs w:val="21"/>
                <w14:textFill>
                  <w14:solidFill>
                    <w14:schemeClr w14:val="tx1"/>
                  </w14:solidFill>
                </w14:textFill>
              </w:rPr>
            </m:ctrlPr>
          </m:sup>
        </m:sSup>
        <m:sSub>
          <m:sSubPr>
            <m:ctrlPr>
              <w:rPr>
                <w:rFonts w:ascii="Cambria Math" w:hAnsi="Cambria Math"/>
                <w:color w:val="000000" w:themeColor="text1"/>
                <w:szCs w:val="21"/>
                <w14:textFill>
                  <w14:solidFill>
                    <w14:schemeClr w14:val="tx1"/>
                  </w14:solidFill>
                </w14:textFill>
              </w:rPr>
            </m:ctrlPr>
          </m:sSubPr>
          <m:e>
            <m:r>
              <m:rPr>
                <m:nor/>
                <m:sty m:val="p"/>
              </m:rPr>
              <w:rPr>
                <w:color w:val="000000" w:themeColor="text1"/>
                <w:szCs w:val="21"/>
                <w14:textFill>
                  <w14:solidFill>
                    <w14:schemeClr w14:val="tx1"/>
                  </w14:solidFill>
                </w14:textFill>
              </w:rPr>
              <m:t>UF</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6</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分子</w:t>
      </w:r>
    </w:p>
    <w:p w14:paraId="4B0244D2">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B．图中</w:t>
      </w:r>
      <w:r>
        <w:rPr>
          <w:i/>
          <w:color w:val="000000" w:themeColor="text1"/>
          <w:szCs w:val="21"/>
          <w14:textFill>
            <w14:solidFill>
              <w14:schemeClr w14:val="tx1"/>
            </w14:solidFill>
          </w14:textFill>
        </w:rPr>
        <w:t>b</w:t>
      </w:r>
      <w:r>
        <w:rPr>
          <w:color w:val="000000" w:themeColor="text1"/>
          <w:szCs w:val="21"/>
          <w14:textFill>
            <w14:solidFill>
              <w14:schemeClr w14:val="tx1"/>
            </w14:solidFill>
          </w14:textFill>
        </w:rPr>
        <w:t>为</w:t>
      </w:r>
      <m:oMath>
        <m:sSup>
          <m:sSupPr>
            <m:ctrlPr>
              <w:rPr>
                <w:rFonts w:ascii="Cambria Math" w:hAnsi="Cambria Math"/>
                <w:color w:val="000000" w:themeColor="text1"/>
                <w:szCs w:val="21"/>
                <w14:textFill>
                  <w14:solidFill>
                    <w14:schemeClr w14:val="tx1"/>
                  </w14:solidFill>
                </w14:textFill>
              </w:rPr>
            </m:ctrlPr>
          </m:sSupPr>
          <m:e>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235</m:t>
            </m:r>
            <m:ctrlPr>
              <w:rPr>
                <w:rFonts w:ascii="Cambria Math" w:hAnsi="Cambria Math"/>
                <w:color w:val="000000" w:themeColor="text1"/>
                <w:szCs w:val="21"/>
                <w14:textFill>
                  <w14:solidFill>
                    <w14:schemeClr w14:val="tx1"/>
                  </w14:solidFill>
                </w14:textFill>
              </w:rPr>
            </m:ctrlPr>
          </m:sup>
        </m:sSup>
        <m:sSub>
          <m:sSubPr>
            <m:ctrlPr>
              <w:rPr>
                <w:rFonts w:ascii="Cambria Math" w:hAnsi="Cambria Math"/>
                <w:color w:val="000000" w:themeColor="text1"/>
                <w:szCs w:val="21"/>
                <w14:textFill>
                  <w14:solidFill>
                    <w14:schemeClr w14:val="tx1"/>
                  </w14:solidFill>
                </w14:textFill>
              </w:rPr>
            </m:ctrlPr>
          </m:sSubPr>
          <m:e>
            <m:r>
              <m:rPr>
                <m:nor/>
                <m:sty m:val="p"/>
              </m:rPr>
              <w:rPr>
                <w:color w:val="000000" w:themeColor="text1"/>
                <w:szCs w:val="21"/>
                <w14:textFill>
                  <w14:solidFill>
                    <w14:schemeClr w14:val="tx1"/>
                  </w14:solidFill>
                </w14:textFill>
              </w:rPr>
              <m:t>UF</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6</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分子</w:t>
      </w:r>
    </w:p>
    <w:p w14:paraId="31171C29">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C．铀238和铀235的中子数相同</w:t>
      </w:r>
    </w:p>
    <w:p w14:paraId="5EA00BA3">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D．铀238和铀235的质子数相同</w:t>
      </w:r>
    </w:p>
    <w:p w14:paraId="3CEB55A4">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【答案】BD</w:t>
      </w:r>
    </w:p>
    <w:p w14:paraId="01071EE2">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【解析】离心机高速转动时，所有分子转动的角速度</w:t>
      </w:r>
      <w:r>
        <w:rPr>
          <w:i/>
          <w:color w:val="000000" w:themeColor="text1"/>
          <w:szCs w:val="21"/>
          <w14:textFill>
            <w14:solidFill>
              <w14:schemeClr w14:val="tx1"/>
            </w14:solidFill>
          </w14:textFill>
        </w:rPr>
        <w:t>ω</w:t>
      </w:r>
      <w:r>
        <w:rPr>
          <w:color w:val="000000" w:themeColor="text1"/>
          <w:szCs w:val="21"/>
          <w14:textFill>
            <w14:solidFill>
              <w14:schemeClr w14:val="tx1"/>
            </w14:solidFill>
          </w14:textFill>
        </w:rPr>
        <w:t>相同，</w:t>
      </w:r>
      <m:oMath>
        <m:sSup>
          <m:sSupPr>
            <m:ctrlPr>
              <w:rPr>
                <w:rFonts w:ascii="Cambria Math" w:hAnsi="Cambria Math"/>
                <w:color w:val="000000" w:themeColor="text1"/>
                <w:szCs w:val="21"/>
                <w14:textFill>
                  <w14:solidFill>
                    <w14:schemeClr w14:val="tx1"/>
                  </w14:solidFill>
                </w14:textFill>
              </w:rPr>
            </m:ctrlPr>
          </m:sSupPr>
          <m:e>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238</m:t>
            </m:r>
            <m:ctrlPr>
              <w:rPr>
                <w:rFonts w:ascii="Cambria Math" w:hAnsi="Cambria Math"/>
                <w:color w:val="000000" w:themeColor="text1"/>
                <w:szCs w:val="21"/>
                <w14:textFill>
                  <w14:solidFill>
                    <w14:schemeClr w14:val="tx1"/>
                  </w14:solidFill>
                </w14:textFill>
              </w:rPr>
            </m:ctrlPr>
          </m:sup>
        </m:sSup>
        <m:sSub>
          <m:sSubPr>
            <m:ctrlPr>
              <w:rPr>
                <w:rFonts w:ascii="Cambria Math" w:hAnsi="Cambria Math"/>
                <w:color w:val="000000" w:themeColor="text1"/>
                <w:szCs w:val="21"/>
                <w14:textFill>
                  <w14:solidFill>
                    <w14:schemeClr w14:val="tx1"/>
                  </w14:solidFill>
                </w14:textFill>
              </w:rPr>
            </m:ctrlPr>
          </m:sSubPr>
          <m:e>
            <m:r>
              <m:rPr>
                <m:sty m:val="p"/>
              </m:rPr>
              <w:rPr>
                <w:rFonts w:ascii="Cambria Math" w:hAnsi="Cambria Math"/>
                <w:color w:val="000000" w:themeColor="text1"/>
                <w:szCs w:val="21"/>
                <w14:textFill>
                  <w14:solidFill>
                    <w14:schemeClr w14:val="tx1"/>
                  </w14:solidFill>
                </w14:textFill>
              </w:rPr>
              <m:t>UF</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6</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的分子质量大于</w:t>
      </w:r>
      <m:oMath>
        <m:sSup>
          <m:sSupPr>
            <m:ctrlPr>
              <w:rPr>
                <w:rFonts w:ascii="Cambria Math" w:hAnsi="Cambria Math"/>
                <w:color w:val="000000" w:themeColor="text1"/>
                <w:szCs w:val="21"/>
                <w14:textFill>
                  <w14:solidFill>
                    <w14:schemeClr w14:val="tx1"/>
                  </w14:solidFill>
                </w14:textFill>
              </w:rPr>
            </m:ctrlPr>
          </m:sSupPr>
          <m:e>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235</m:t>
            </m:r>
            <m:ctrlPr>
              <w:rPr>
                <w:rFonts w:ascii="Cambria Math" w:hAnsi="Cambria Math"/>
                <w:color w:val="000000" w:themeColor="text1"/>
                <w:szCs w:val="21"/>
                <w14:textFill>
                  <w14:solidFill>
                    <w14:schemeClr w14:val="tx1"/>
                  </w14:solidFill>
                </w14:textFill>
              </w:rPr>
            </m:ctrlPr>
          </m:sup>
        </m:sSup>
        <m:sSub>
          <m:sSubPr>
            <m:ctrlPr>
              <w:rPr>
                <w:rFonts w:ascii="Cambria Math" w:hAnsi="Cambria Math"/>
                <w:color w:val="000000" w:themeColor="text1"/>
                <w:szCs w:val="21"/>
                <w14:textFill>
                  <w14:solidFill>
                    <w14:schemeClr w14:val="tx1"/>
                  </w14:solidFill>
                </w14:textFill>
              </w:rPr>
            </m:ctrlPr>
          </m:sSubPr>
          <m:e>
            <m:r>
              <m:rPr>
                <m:sty m:val="p"/>
              </m:rPr>
              <w:rPr>
                <w:rFonts w:ascii="Cambria Math" w:hAnsi="Cambria Math"/>
                <w:color w:val="000000" w:themeColor="text1"/>
                <w:szCs w:val="21"/>
                <w14:textFill>
                  <w14:solidFill>
                    <w14:schemeClr w14:val="tx1"/>
                  </w14:solidFill>
                </w14:textFill>
              </w:rPr>
              <m:t>UF</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6</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的分子质量，根据向心力公式可得分子做圆周运动所需的向心力为</w:t>
      </w:r>
      <w:r>
        <w:rPr>
          <w:i/>
          <w:color w:val="000000" w:themeColor="text1"/>
          <w:szCs w:val="21"/>
          <w14:textFill>
            <w14:solidFill>
              <w14:schemeClr w14:val="tx1"/>
            </w14:solidFill>
          </w14:textFill>
        </w:rPr>
        <w:t>F</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mω</w:t>
      </w:r>
      <w:r>
        <w:rPr>
          <w:color w:val="000000" w:themeColor="text1"/>
          <w:szCs w:val="21"/>
          <w:vertAlign w:val="superscript"/>
          <w14:textFill>
            <w14:solidFill>
              <w14:schemeClr w14:val="tx1"/>
            </w14:solidFill>
          </w14:textFill>
        </w:rPr>
        <w:t>2</w:t>
      </w:r>
      <w:r>
        <w:rPr>
          <w:i/>
          <w:color w:val="000000" w:themeColor="text1"/>
          <w:szCs w:val="21"/>
          <w14:textFill>
            <w14:solidFill>
              <w14:schemeClr w14:val="tx1"/>
            </w14:solidFill>
          </w14:textFill>
        </w:rPr>
        <w:t>r</w:t>
      </w:r>
      <w:r>
        <w:rPr>
          <w:color w:val="000000" w:themeColor="text1"/>
          <w:szCs w:val="21"/>
          <w14:textFill>
            <w14:solidFill>
              <w14:schemeClr w14:val="tx1"/>
            </w14:solidFill>
          </w14:textFill>
        </w:rPr>
        <w:t>。质量更大的</w:t>
      </w:r>
      <m:oMath>
        <m:sSup>
          <m:sSupPr>
            <m:ctrlPr>
              <w:rPr>
                <w:rFonts w:ascii="Cambria Math" w:hAnsi="Cambria Math"/>
                <w:color w:val="000000" w:themeColor="text1"/>
                <w:szCs w:val="21"/>
                <w14:textFill>
                  <w14:solidFill>
                    <w14:schemeClr w14:val="tx1"/>
                  </w14:solidFill>
                </w14:textFill>
              </w:rPr>
            </m:ctrlPr>
          </m:sSupPr>
          <m:e>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238</m:t>
            </m:r>
            <m:ctrlPr>
              <w:rPr>
                <w:rFonts w:ascii="Cambria Math" w:hAnsi="Cambria Math"/>
                <w:color w:val="000000" w:themeColor="text1"/>
                <w:szCs w:val="21"/>
                <w14:textFill>
                  <w14:solidFill>
                    <w14:schemeClr w14:val="tx1"/>
                  </w14:solidFill>
                </w14:textFill>
              </w:rPr>
            </m:ctrlPr>
          </m:sup>
        </m:sSup>
        <m:sSub>
          <m:sSubPr>
            <m:ctrlPr>
              <w:rPr>
                <w:rFonts w:ascii="Cambria Math" w:hAnsi="Cambria Math"/>
                <w:color w:val="000000" w:themeColor="text1"/>
                <w:szCs w:val="21"/>
                <w14:textFill>
                  <w14:solidFill>
                    <w14:schemeClr w14:val="tx1"/>
                  </w14:solidFill>
                </w14:textFill>
              </w:rPr>
            </m:ctrlPr>
          </m:sSubPr>
          <m:e>
            <m:r>
              <m:rPr>
                <m:sty m:val="p"/>
              </m:rPr>
              <w:rPr>
                <w:rFonts w:ascii="Cambria Math" w:hAnsi="Cambria Math"/>
                <w:color w:val="000000" w:themeColor="text1"/>
                <w:szCs w:val="21"/>
                <w14:textFill>
                  <w14:solidFill>
                    <w14:schemeClr w14:val="tx1"/>
                  </w14:solidFill>
                </w14:textFill>
              </w:rPr>
              <m:t>UF</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6</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分子需要的向心力更大，更容易发生离心运动，向半径更大的外侧(筒壁附近)聚集，因此外侧的</w:t>
      </w:r>
      <w:r>
        <w:rPr>
          <w:i/>
          <w:color w:val="000000" w:themeColor="text1"/>
          <w:szCs w:val="21"/>
          <w14:textFill>
            <w14:solidFill>
              <w14:schemeClr w14:val="tx1"/>
            </w14:solidFill>
          </w14:textFill>
        </w:rPr>
        <w:t>a</w:t>
      </w:r>
      <w:r>
        <w:rPr>
          <w:color w:val="000000" w:themeColor="text1"/>
          <w:szCs w:val="21"/>
          <w14:textFill>
            <w14:solidFill>
              <w14:schemeClr w14:val="tx1"/>
            </w14:solidFill>
          </w14:textFill>
        </w:rPr>
        <w:t>处聚集质量更大的</w:t>
      </w:r>
      <m:oMath>
        <m:sSup>
          <m:sSupPr>
            <m:ctrlPr>
              <w:rPr>
                <w:rFonts w:ascii="Cambria Math" w:hAnsi="Cambria Math"/>
                <w:color w:val="000000" w:themeColor="text1"/>
                <w:szCs w:val="21"/>
                <w14:textFill>
                  <w14:solidFill>
                    <w14:schemeClr w14:val="tx1"/>
                  </w14:solidFill>
                </w14:textFill>
              </w:rPr>
            </m:ctrlPr>
          </m:sSupPr>
          <m:e>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238</m:t>
            </m:r>
            <m:ctrlPr>
              <w:rPr>
                <w:rFonts w:ascii="Cambria Math" w:hAnsi="Cambria Math"/>
                <w:color w:val="000000" w:themeColor="text1"/>
                <w:szCs w:val="21"/>
                <w14:textFill>
                  <w14:solidFill>
                    <w14:schemeClr w14:val="tx1"/>
                  </w14:solidFill>
                </w14:textFill>
              </w:rPr>
            </m:ctrlPr>
          </m:sup>
        </m:sSup>
        <m:sSub>
          <m:sSubPr>
            <m:ctrlPr>
              <w:rPr>
                <w:rFonts w:ascii="Cambria Math" w:hAnsi="Cambria Math"/>
                <w:color w:val="000000" w:themeColor="text1"/>
                <w:szCs w:val="21"/>
                <w14:textFill>
                  <w14:solidFill>
                    <w14:schemeClr w14:val="tx1"/>
                  </w14:solidFill>
                </w14:textFill>
              </w:rPr>
            </m:ctrlPr>
          </m:sSubPr>
          <m:e>
            <m:r>
              <m:rPr>
                <m:sty m:val="p"/>
              </m:rPr>
              <w:rPr>
                <w:rFonts w:ascii="Cambria Math" w:hAnsi="Cambria Math"/>
                <w:color w:val="000000" w:themeColor="text1"/>
                <w:szCs w:val="21"/>
                <w14:textFill>
                  <w14:solidFill>
                    <w14:schemeClr w14:val="tx1"/>
                  </w14:solidFill>
                </w14:textFill>
              </w:rPr>
              <m:t>UF</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6</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，内侧</w:t>
      </w:r>
      <w:r>
        <w:rPr>
          <w:i/>
          <w:color w:val="000000" w:themeColor="text1"/>
          <w:szCs w:val="21"/>
          <w14:textFill>
            <w14:solidFill>
              <w14:schemeClr w14:val="tx1"/>
            </w14:solidFill>
          </w14:textFill>
        </w:rPr>
        <w:t>b</w:t>
      </w:r>
      <w:r>
        <w:rPr>
          <w:color w:val="000000" w:themeColor="text1"/>
          <w:szCs w:val="21"/>
          <w14:textFill>
            <w14:solidFill>
              <w14:schemeClr w14:val="tx1"/>
            </w14:solidFill>
          </w14:textFill>
        </w:rPr>
        <w:t>处聚集质量更小的</w:t>
      </w:r>
      <m:oMath>
        <m:sSup>
          <m:sSupPr>
            <m:ctrlPr>
              <w:rPr>
                <w:rFonts w:ascii="Cambria Math" w:hAnsi="Cambria Math"/>
                <w:color w:val="000000" w:themeColor="text1"/>
                <w:szCs w:val="21"/>
                <w14:textFill>
                  <w14:solidFill>
                    <w14:schemeClr w14:val="tx1"/>
                  </w14:solidFill>
                </w14:textFill>
              </w:rPr>
            </m:ctrlPr>
          </m:sSupPr>
          <m:e>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235</m:t>
            </m:r>
            <m:ctrlPr>
              <w:rPr>
                <w:rFonts w:ascii="Cambria Math" w:hAnsi="Cambria Math"/>
                <w:color w:val="000000" w:themeColor="text1"/>
                <w:szCs w:val="21"/>
                <w14:textFill>
                  <w14:solidFill>
                    <w14:schemeClr w14:val="tx1"/>
                  </w14:solidFill>
                </w14:textFill>
              </w:rPr>
            </m:ctrlPr>
          </m:sup>
        </m:sSup>
        <m:sSub>
          <m:sSubPr>
            <m:ctrlPr>
              <w:rPr>
                <w:rFonts w:ascii="Cambria Math" w:hAnsi="Cambria Math"/>
                <w:color w:val="000000" w:themeColor="text1"/>
                <w:szCs w:val="21"/>
                <w14:textFill>
                  <w14:solidFill>
                    <w14:schemeClr w14:val="tx1"/>
                  </w14:solidFill>
                </w14:textFill>
              </w:rPr>
            </m:ctrlPr>
          </m:sSubPr>
          <m:e>
            <m:r>
              <m:rPr>
                <m:sty m:val="p"/>
              </m:rPr>
              <w:rPr>
                <w:rFonts w:ascii="Cambria Math" w:hAnsi="Cambria Math"/>
                <w:color w:val="000000" w:themeColor="text1"/>
                <w:szCs w:val="21"/>
                <w14:textFill>
                  <w14:solidFill>
                    <w14:schemeClr w14:val="tx1"/>
                  </w14:solidFill>
                </w14:textFill>
              </w:rPr>
              <m:t>UF</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6</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，A错误，B正确。铀238和铀235位于元素周期表中的同一位置，两者质子数相同，中子数不同，故铀238和铀235是铀元素的同位素，C错误，D正确。故选BD。</w:t>
      </w:r>
    </w:p>
    <w:p w14:paraId="09387FF9">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9．如图所示，在折射率为</w:t>
      </w:r>
      <m:oMath>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e>
        </m:rad>
      </m:oMath>
      <w:r>
        <w:rPr>
          <w:color w:val="000000" w:themeColor="text1"/>
          <w:szCs w:val="21"/>
          <w14:textFill>
            <w14:solidFill>
              <w14:schemeClr w14:val="tx1"/>
            </w14:solidFill>
          </w14:textFill>
        </w:rPr>
        <w:t>、厚度为</w:t>
      </w:r>
      <m:oMath>
        <m:r>
          <m:rPr/>
          <w:rPr>
            <w:rFonts w:ascii="Cambria Math" w:hAnsi="Cambria Math"/>
            <w:color w:val="000000" w:themeColor="text1"/>
            <w:szCs w:val="21"/>
            <w14:textFill>
              <w14:solidFill>
                <w14:schemeClr w14:val="tx1"/>
              </w14:solidFill>
            </w14:textFill>
          </w:rPr>
          <m:t>h</m:t>
        </m:r>
      </m:oMath>
      <w:r>
        <w:rPr>
          <w:color w:val="000000" w:themeColor="text1"/>
          <w:szCs w:val="21"/>
          <w14:textFill>
            <w14:solidFill>
              <w14:schemeClr w14:val="tx1"/>
            </w14:solidFill>
          </w14:textFill>
        </w:rPr>
        <w:t>的长方体玻璃砖上加工一</w:t>
      </w:r>
      <w:r>
        <w:rPr>
          <w:rFonts w:ascii="Book Antiqua" w:hAnsi="Book Antiqua"/>
          <w:color w:val="000000" w:themeColor="text1"/>
          <w:szCs w:val="21"/>
          <w14:textFill>
            <w14:solidFill>
              <w14:schemeClr w14:val="tx1"/>
            </w14:solidFill>
          </w14:textFill>
        </w:rPr>
        <w:t>V</w:t>
      </w:r>
      <w:r>
        <w:rPr>
          <w:color w:val="000000" w:themeColor="text1"/>
          <w:szCs w:val="21"/>
          <w14:textFill>
            <w14:solidFill>
              <w14:schemeClr w14:val="tx1"/>
            </w14:solidFill>
          </w14:textFill>
        </w:rPr>
        <w:t>形凹槽，将其制成左右对称的工件，凹槽边长</w:t>
      </w:r>
      <m:oMath>
        <m:r>
          <m:rPr/>
          <w:rPr>
            <w:rFonts w:ascii="Cambria Math" w:hAnsi="Cambria Math"/>
            <w:color w:val="000000" w:themeColor="text1"/>
            <w:szCs w:val="21"/>
            <w14:textFill>
              <w14:solidFill>
                <w14:schemeClr w14:val="tx1"/>
              </w14:solidFill>
            </w14:textFill>
          </w:rPr>
          <m:t>l=</m:t>
        </m:r>
        <m:f>
          <m:fPr>
            <m:ctrlPr>
              <w:rPr>
                <w:rFonts w:ascii="Cambria Math" w:hAnsi="Cambria Math"/>
                <w:color w:val="000000" w:themeColor="text1"/>
                <w:szCs w:val="21"/>
                <w14:textFill>
                  <w14:solidFill>
                    <w14:schemeClr w14:val="tx1"/>
                  </w14:solidFill>
                </w14:textFill>
              </w:rPr>
            </m:ctrlPr>
          </m:fPr>
          <m:num>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e>
            </m:rad>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h</m:t>
        </m:r>
      </m:oMath>
      <w:r>
        <w:rPr>
          <w:color w:val="000000" w:themeColor="text1"/>
          <w:szCs w:val="21"/>
          <w14:textFill>
            <w14:solidFill>
              <w14:schemeClr w14:val="tx1"/>
            </w14:solidFill>
          </w14:textFill>
        </w:rPr>
        <w:t>、</w:t>
      </w:r>
      <m:oMath>
        <m:r>
          <m:rPr/>
          <w:rPr>
            <w:rFonts w:ascii="Cambria Math" w:hAnsi="Cambria Math"/>
            <w:color w:val="000000" w:themeColor="text1"/>
            <w:szCs w:val="21"/>
            <w14:textFill>
              <w14:solidFill>
                <w14:schemeClr w14:val="tx1"/>
              </w14:solidFill>
            </w14:textFill>
          </w:rPr>
          <m:t>θ=</m:t>
        </m:r>
        <m:r>
          <m:rPr>
            <m:sty m:val="p"/>
          </m:rPr>
          <w:rPr>
            <w:rFonts w:ascii="Cambria Math" w:hAnsi="Cambria Math"/>
            <w:color w:val="000000" w:themeColor="text1"/>
            <w:szCs w:val="21"/>
            <w14:textFill>
              <w14:solidFill>
                <w14:schemeClr w14:val="tx1"/>
              </w14:solidFill>
            </w14:textFill>
          </w:rPr>
          <m:t>60</m:t>
        </m:r>
        <m:r>
          <m:rPr/>
          <w:rPr>
            <w:rFonts w:ascii="Cambria Math" w:hAnsi="Cambria Math"/>
            <w:color w:val="000000" w:themeColor="text1"/>
            <w:szCs w:val="21"/>
            <w14:textFill>
              <w14:solidFill>
                <w14:schemeClr w14:val="tx1"/>
              </w14:solidFill>
            </w14:textFill>
          </w:rPr>
          <m:t>°</m:t>
        </m:r>
      </m:oMath>
      <w:r>
        <w:rPr>
          <w:color w:val="000000" w:themeColor="text1"/>
          <w:szCs w:val="21"/>
          <w14:textFill>
            <w14:solidFill>
              <w14:schemeClr w14:val="tx1"/>
            </w14:solidFill>
          </w14:textFill>
        </w:rPr>
        <w:t>。将工件放置在水平面上，用单色平行光束沿竖直方向照射工件，观测到工件底部有多个亮度不同的区域、各区域分界线用</w:t>
      </w:r>
      <w:r>
        <w:rPr>
          <w:i/>
          <w:color w:val="000000" w:themeColor="text1"/>
          <w:szCs w:val="21"/>
          <w14:textFill>
            <w14:solidFill>
              <w14:schemeClr w14:val="tx1"/>
            </w14:solidFill>
          </w14:textFill>
        </w:rPr>
        <w:t>a</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c</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d</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e</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f</w:t>
      </w:r>
      <w:r>
        <w:rPr>
          <w:color w:val="000000" w:themeColor="text1"/>
          <w:szCs w:val="21"/>
          <w14:textFill>
            <w14:solidFill>
              <w14:schemeClr w14:val="tx1"/>
            </w14:solidFill>
          </w14:textFill>
        </w:rPr>
        <w:t>表示。不考虑光的反射和干涉，所有表面均视为平面。则(　　)</w:t>
      </w:r>
    </w:p>
    <w:p w14:paraId="57922BF4">
      <w:pPr>
        <w:spacing w:line="360" w:lineRule="auto"/>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drawing>
          <wp:inline distT="0" distB="0" distL="0" distR="0">
            <wp:extent cx="2047875" cy="1562100"/>
            <wp:effectExtent l="0" t="0" r="0" b="0"/>
            <wp:docPr id="100013" name="图片 100013" descr="@@@8ff5f8ae-9921-40cc-841c-20f7b07840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8ff5f8ae-9921-40cc-841c-20f7b078403d"/>
                    <pic:cNvPicPr>
                      <a:picLocks noChangeAspect="1"/>
                    </pic:cNvPicPr>
                  </pic:nvPicPr>
                  <pic:blipFill>
                    <a:blip r:embed="rId12"/>
                    <a:stretch>
                      <a:fillRect/>
                    </a:stretch>
                  </pic:blipFill>
                  <pic:spPr>
                    <a:xfrm>
                      <a:off x="0" y="0"/>
                      <a:ext cx="2047875" cy="1562100"/>
                    </a:xfrm>
                    <a:prstGeom prst="rect">
                      <a:avLst/>
                    </a:prstGeom>
                  </pic:spPr>
                </pic:pic>
              </a:graphicData>
            </a:graphic>
          </wp:inline>
        </w:drawing>
      </w:r>
    </w:p>
    <w:p w14:paraId="1DAD1356">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A．</w:t>
      </w:r>
      <w:r>
        <w:rPr>
          <w:i/>
          <w:color w:val="000000" w:themeColor="text1"/>
          <w:szCs w:val="21"/>
          <w14:textFill>
            <w14:solidFill>
              <w14:schemeClr w14:val="tx1"/>
            </w14:solidFill>
          </w14:textFill>
        </w:rPr>
        <w:t>c</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d</w:t>
      </w:r>
      <w:r>
        <w:rPr>
          <w:color w:val="000000" w:themeColor="text1"/>
          <w:szCs w:val="21"/>
          <w14:textFill>
            <w14:solidFill>
              <w14:schemeClr w14:val="tx1"/>
            </w14:solidFill>
          </w14:textFill>
        </w:rPr>
        <w:t>间亮度最高</w:t>
      </w:r>
    </w:p>
    <w:p w14:paraId="13CB8464">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B．</w:t>
      </w:r>
      <w:r>
        <w:rPr>
          <w:i/>
          <w:color w:val="000000" w:themeColor="text1"/>
          <w:szCs w:val="21"/>
          <w14:textFill>
            <w14:solidFill>
              <w14:schemeClr w14:val="tx1"/>
            </w14:solidFill>
          </w14:textFill>
        </w:rPr>
        <w:t>a</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w:t>
      </w:r>
      <w:r>
        <w:rPr>
          <w:color w:val="000000" w:themeColor="text1"/>
          <w:szCs w:val="21"/>
          <w14:textFill>
            <w14:solidFill>
              <w14:schemeClr w14:val="tx1"/>
            </w14:solidFill>
          </w14:textFill>
        </w:rPr>
        <w:t>间和</w:t>
      </w:r>
      <w:r>
        <w:rPr>
          <w:i/>
          <w:color w:val="000000" w:themeColor="text1"/>
          <w:szCs w:val="21"/>
          <w14:textFill>
            <w14:solidFill>
              <w14:schemeClr w14:val="tx1"/>
            </w14:solidFill>
          </w14:textFill>
        </w:rPr>
        <w:t>e</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f</w:t>
      </w:r>
      <w:r>
        <w:rPr>
          <w:color w:val="000000" w:themeColor="text1"/>
          <w:szCs w:val="21"/>
          <w14:textFill>
            <w14:solidFill>
              <w14:schemeClr w14:val="tx1"/>
            </w14:solidFill>
          </w14:textFill>
        </w:rPr>
        <w:t>间亮度最高</w:t>
      </w:r>
    </w:p>
    <w:p w14:paraId="01A2A202">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C．</w:t>
      </w:r>
      <w:r>
        <w:rPr>
          <w:i/>
          <w:color w:val="000000" w:themeColor="text1"/>
          <w:szCs w:val="21"/>
          <w14:textFill>
            <w14:solidFill>
              <w14:schemeClr w14:val="tx1"/>
            </w14:solidFill>
          </w14:textFill>
        </w:rPr>
        <w:t>c</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d</w:t>
      </w:r>
      <w:r>
        <w:rPr>
          <w:color w:val="000000" w:themeColor="text1"/>
          <w:szCs w:val="21"/>
          <w14:textFill>
            <w14:solidFill>
              <w14:schemeClr w14:val="tx1"/>
            </w14:solidFill>
          </w14:textFill>
        </w:rPr>
        <w:t>间距为</w:t>
      </w:r>
      <m:oMath>
        <m:f>
          <m:fPr>
            <m:ctrlPr>
              <w:rPr>
                <w:rFonts w:ascii="Cambria Math" w:hAnsi="Cambria Math"/>
                <w:color w:val="000000" w:themeColor="text1"/>
                <w:szCs w:val="21"/>
                <w14:textFill>
                  <w14:solidFill>
                    <w14:schemeClr w14:val="tx1"/>
                  </w14:solidFill>
                </w14:textFill>
              </w:rPr>
            </m:ctrlPr>
          </m:fPr>
          <m:num>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e>
            </m:rad>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6</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h</m:t>
        </m:r>
      </m:oMath>
    </w:p>
    <w:p w14:paraId="572DEA9C">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D．</w:t>
      </w:r>
      <w:r>
        <w:rPr>
          <w:i/>
          <w:color w:val="000000" w:themeColor="text1"/>
          <w:szCs w:val="21"/>
          <w14:textFill>
            <w14:solidFill>
              <w14:schemeClr w14:val="tx1"/>
            </w14:solidFill>
          </w14:textFill>
        </w:rPr>
        <w:t>a</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w:t>
      </w:r>
      <w:r>
        <w:rPr>
          <w:color w:val="000000" w:themeColor="text1"/>
          <w:szCs w:val="21"/>
          <w14:textFill>
            <w14:solidFill>
              <w14:schemeClr w14:val="tx1"/>
            </w14:solidFill>
          </w14:textFill>
        </w:rPr>
        <w:t>间距和</w:t>
      </w:r>
      <w:r>
        <w:rPr>
          <w:i/>
          <w:color w:val="000000" w:themeColor="text1"/>
          <w:szCs w:val="21"/>
          <w14:textFill>
            <w14:solidFill>
              <w14:schemeClr w14:val="tx1"/>
            </w14:solidFill>
          </w14:textFill>
        </w:rPr>
        <w:t>e</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f</w:t>
      </w:r>
      <w:r>
        <w:rPr>
          <w:color w:val="000000" w:themeColor="text1"/>
          <w:szCs w:val="21"/>
          <w14:textFill>
            <w14:solidFill>
              <w14:schemeClr w14:val="tx1"/>
            </w14:solidFill>
          </w14:textFill>
        </w:rPr>
        <w:t>间距均为</w:t>
      </w:r>
      <m:oMath>
        <m:f>
          <m:fPr>
            <m:ctrlPr>
              <w:rPr>
                <w:rFonts w:ascii="Cambria Math" w:hAnsi="Cambria Math"/>
                <w:color w:val="000000" w:themeColor="text1"/>
                <w:szCs w:val="21"/>
                <w14:textFill>
                  <w14:solidFill>
                    <w14:schemeClr w14:val="tx1"/>
                  </w14:solidFill>
                </w14:textFill>
              </w:rPr>
            </m:ctrlPr>
          </m:fPr>
          <m:num>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e>
            </m:rad>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4</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h</m:t>
        </m:r>
      </m:oMath>
    </w:p>
    <w:p w14:paraId="178E523E">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【答案】BC</w:t>
      </w:r>
    </w:p>
    <w:p w14:paraId="2A7C52C1">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【解析】单色平行光束沿竖直方向照射工件，设折射角为</w:t>
      </w:r>
      <m:oMath>
        <m:r>
          <m:rPr/>
          <w:rPr>
            <w:rFonts w:ascii="Cambria Math" w:hAnsi="Cambria Math"/>
            <w:color w:val="000000" w:themeColor="text1"/>
            <w:szCs w:val="21"/>
            <w14:textFill>
              <w14:solidFill>
                <w14:schemeClr w14:val="tx1"/>
              </w14:solidFill>
            </w14:textFill>
          </w:rPr>
          <m:t>i</m:t>
        </m:r>
      </m:oMath>
      <w:r>
        <w:rPr>
          <w:color w:val="000000" w:themeColor="text1"/>
          <w:szCs w:val="21"/>
          <w14:textFill>
            <w14:solidFill>
              <w14:schemeClr w14:val="tx1"/>
            </w14:solidFill>
          </w14:textFill>
        </w:rPr>
        <w:t>，根据折射定律</w:t>
      </w:r>
      <m:oMath>
        <m:r>
          <m:rPr/>
          <w:rPr>
            <w:rFonts w:ascii="Cambria Math" w:hAnsi="Cambria Math"/>
            <w:color w:val="000000" w:themeColor="text1"/>
            <w:szCs w:val="21"/>
            <w14:textFill>
              <w14:solidFill>
                <w14:schemeClr w14:val="tx1"/>
              </w14:solidFill>
            </w14:textFill>
          </w:rPr>
          <m:t>n=</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sin60</m:t>
            </m:r>
            <m:r>
              <m:rPr/>
              <w:rPr>
                <w:rFonts w:ascii="Cambria Math" w:hAnsi="Cambria Math"/>
                <w:color w:val="000000" w:themeColor="text1"/>
                <w:szCs w:val="21"/>
                <w14:textFill>
                  <w14:solidFill>
                    <w14:schemeClr w14:val="tx1"/>
                  </w14:solidFill>
                </w14:textFill>
              </w:rPr>
              <m:t>°</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sin</m:t>
            </m:r>
            <m:r>
              <m:rPr/>
              <w:rPr>
                <w:rFonts w:ascii="Cambria Math" w:hAnsi="Cambria Math"/>
                <w:color w:val="000000" w:themeColor="text1"/>
                <w:szCs w:val="21"/>
                <w14:textFill>
                  <w14:solidFill>
                    <w14:schemeClr w14:val="tx1"/>
                  </w14:solidFill>
                </w14:textFill>
              </w:rPr>
              <m:t>i</m:t>
            </m:r>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，可得折射角为</w:t>
      </w:r>
      <m:oMath>
        <m:r>
          <m:rPr/>
          <w:rPr>
            <w:rFonts w:ascii="Cambria Math" w:hAnsi="Cambria Math"/>
            <w:color w:val="000000" w:themeColor="text1"/>
            <w:szCs w:val="21"/>
            <w14:textFill>
              <w14:solidFill>
                <w14:schemeClr w14:val="tx1"/>
              </w14:solidFill>
            </w14:textFill>
          </w:rPr>
          <m:t>i=</m:t>
        </m:r>
        <m:r>
          <m:rPr>
            <m:sty m:val="p"/>
          </m:rPr>
          <w:rPr>
            <w:rFonts w:ascii="Cambria Math" w:hAnsi="Cambria Math"/>
            <w:color w:val="000000" w:themeColor="text1"/>
            <w:szCs w:val="21"/>
            <w14:textFill>
              <w14:solidFill>
                <w14:schemeClr w14:val="tx1"/>
              </w14:solidFill>
            </w14:textFill>
          </w:rPr>
          <m:t>30</m:t>
        </m:r>
        <m:r>
          <m:rPr/>
          <w:rPr>
            <w:rFonts w:ascii="Cambria Math" w:hAnsi="Cambria Math"/>
            <w:color w:val="000000" w:themeColor="text1"/>
            <w:szCs w:val="21"/>
            <w14:textFill>
              <w14:solidFill>
                <w14:schemeClr w14:val="tx1"/>
              </w14:solidFill>
            </w14:textFill>
          </w:rPr>
          <m:t>°</m:t>
        </m:r>
      </m:oMath>
      <w:r>
        <w:rPr>
          <w:color w:val="000000" w:themeColor="text1"/>
          <w:szCs w:val="21"/>
          <w14:textFill>
            <w14:solidFill>
              <w14:schemeClr w14:val="tx1"/>
            </w14:solidFill>
          </w14:textFill>
        </w:rPr>
        <w:t>，根据几何关系可知从</w:t>
      </w:r>
      <w:r>
        <w:rPr>
          <w:rFonts w:ascii="Book Antiqua" w:hAnsi="Book Antiqua"/>
          <w:color w:val="000000" w:themeColor="text1"/>
          <w:szCs w:val="21"/>
          <w14:textFill>
            <w14:solidFill>
              <w14:schemeClr w14:val="tx1"/>
            </w14:solidFill>
          </w14:textFill>
        </w:rPr>
        <w:t>V</w:t>
      </w:r>
      <w:r>
        <w:rPr>
          <w:color w:val="000000" w:themeColor="text1"/>
          <w:szCs w:val="21"/>
          <w14:textFill>
            <w14:solidFill>
              <w14:schemeClr w14:val="tx1"/>
            </w14:solidFill>
          </w14:textFill>
        </w:rPr>
        <w:t>形凹槽左侧进入的光，折射光线平行于</w:t>
      </w:r>
      <w:r>
        <w:rPr>
          <w:rFonts w:ascii="Book Antiqua" w:hAnsi="Book Antiqua"/>
          <w:color w:val="000000" w:themeColor="text1"/>
          <w:szCs w:val="21"/>
          <w14:textFill>
            <w14:solidFill>
              <w14:schemeClr w14:val="tx1"/>
            </w14:solidFill>
          </w14:textFill>
        </w:rPr>
        <w:t>V</w:t>
      </w:r>
      <w:r>
        <w:rPr>
          <w:color w:val="000000" w:themeColor="text1"/>
          <w:szCs w:val="21"/>
          <w14:textFill>
            <w14:solidFill>
              <w14:schemeClr w14:val="tx1"/>
            </w14:solidFill>
          </w14:textFill>
        </w:rPr>
        <w:t>形凹槽右侧的边，同理从</w:t>
      </w:r>
      <w:r>
        <w:rPr>
          <w:rFonts w:ascii="Book Antiqua" w:hAnsi="Book Antiqua"/>
          <w:color w:val="000000" w:themeColor="text1"/>
          <w:szCs w:val="21"/>
          <w14:textFill>
            <w14:solidFill>
              <w14:schemeClr w14:val="tx1"/>
            </w14:solidFill>
          </w14:textFill>
        </w:rPr>
        <w:t>V</w:t>
      </w:r>
      <w:r>
        <w:rPr>
          <w:color w:val="000000" w:themeColor="text1"/>
          <w:szCs w:val="21"/>
          <w14:textFill>
            <w14:solidFill>
              <w14:schemeClr w14:val="tx1"/>
            </w14:solidFill>
          </w14:textFill>
        </w:rPr>
        <w:t>形凹槽右侧进入的光，折射光线平行于</w:t>
      </w:r>
      <w:r>
        <w:rPr>
          <w:rFonts w:ascii="Book Antiqua" w:hAnsi="Book Antiqua"/>
          <w:color w:val="000000" w:themeColor="text1"/>
          <w:szCs w:val="21"/>
          <w14:textFill>
            <w14:solidFill>
              <w14:schemeClr w14:val="tx1"/>
            </w14:solidFill>
          </w14:textFill>
        </w:rPr>
        <w:t>V</w:t>
      </w:r>
      <w:r>
        <w:rPr>
          <w:color w:val="000000" w:themeColor="text1"/>
          <w:szCs w:val="21"/>
          <w14:textFill>
            <w14:solidFill>
              <w14:schemeClr w14:val="tx1"/>
            </w14:solidFill>
          </w14:textFill>
        </w:rPr>
        <w:t>形凹槽左侧的边，如图所示</w:t>
      </w:r>
    </w:p>
    <w:p w14:paraId="7E7F9079">
      <w:pPr>
        <w:spacing w:line="360" w:lineRule="auto"/>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drawing>
          <wp:inline distT="0" distB="0" distL="0" distR="0">
            <wp:extent cx="2209800" cy="1695450"/>
            <wp:effectExtent l="0" t="0" r="0" b="0"/>
            <wp:docPr id="100015" name="图片 100015" descr="@@@33d50308-7a6b-45bc-a7dd-b1b37166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33d50308-7a6b-45bc-a7dd-b1b371662553"/>
                    <pic:cNvPicPr>
                      <a:picLocks noChangeAspect="1"/>
                    </pic:cNvPicPr>
                  </pic:nvPicPr>
                  <pic:blipFill>
                    <a:blip r:embed="rId13"/>
                    <a:stretch>
                      <a:fillRect/>
                    </a:stretch>
                  </pic:blipFill>
                  <pic:spPr>
                    <a:xfrm>
                      <a:off x="0" y="0"/>
                      <a:ext cx="2209800" cy="1695450"/>
                    </a:xfrm>
                    <a:prstGeom prst="rect">
                      <a:avLst/>
                    </a:prstGeom>
                  </pic:spPr>
                </pic:pic>
              </a:graphicData>
            </a:graphic>
          </wp:inline>
        </w:drawing>
      </w:r>
    </w:p>
    <w:p w14:paraId="5F61F855">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可知</w:t>
      </w:r>
      <w:r>
        <w:rPr>
          <w:i/>
          <w:color w:val="000000" w:themeColor="text1"/>
          <w:szCs w:val="21"/>
          <w14:textFill>
            <w14:solidFill>
              <w14:schemeClr w14:val="tx1"/>
            </w14:solidFill>
          </w14:textFill>
        </w:rPr>
        <w:t>c</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d</w:t>
      </w:r>
      <w:r>
        <w:rPr>
          <w:color w:val="000000" w:themeColor="text1"/>
          <w:szCs w:val="21"/>
          <w14:textFill>
            <w14:solidFill>
              <w14:schemeClr w14:val="tx1"/>
            </w14:solidFill>
          </w14:textFill>
        </w:rPr>
        <w:t>区域无光线进入，</w:t>
      </w:r>
      <w:r>
        <w:rPr>
          <w:i/>
          <w:color w:val="000000" w:themeColor="text1"/>
          <w:szCs w:val="21"/>
          <w14:textFill>
            <w14:solidFill>
              <w14:schemeClr w14:val="tx1"/>
            </w14:solidFill>
          </w14:textFill>
        </w:rPr>
        <w:t>b</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c</w:t>
      </w:r>
      <w:r>
        <w:rPr>
          <w:color w:val="000000" w:themeColor="text1"/>
          <w:szCs w:val="21"/>
          <w14:textFill>
            <w14:solidFill>
              <w14:schemeClr w14:val="tx1"/>
            </w14:solidFill>
          </w14:textFill>
        </w:rPr>
        <w:t>和</w:t>
      </w:r>
      <w:r>
        <w:rPr>
          <w:i/>
          <w:color w:val="000000" w:themeColor="text1"/>
          <w:szCs w:val="21"/>
          <w14:textFill>
            <w14:solidFill>
              <w14:schemeClr w14:val="tx1"/>
            </w14:solidFill>
          </w14:textFill>
        </w:rPr>
        <w:t>d</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e</w:t>
      </w:r>
      <w:r>
        <w:rPr>
          <w:color w:val="000000" w:themeColor="text1"/>
          <w:szCs w:val="21"/>
          <w14:textFill>
            <w14:solidFill>
              <w14:schemeClr w14:val="tx1"/>
            </w14:solidFill>
          </w14:textFill>
        </w:rPr>
        <w:t>区域只有折射光线进入，</w:t>
      </w:r>
      <w:r>
        <w:rPr>
          <w:i/>
          <w:color w:val="000000" w:themeColor="text1"/>
          <w:szCs w:val="21"/>
          <w14:textFill>
            <w14:solidFill>
              <w14:schemeClr w14:val="tx1"/>
            </w14:solidFill>
          </w14:textFill>
        </w:rPr>
        <w:t>a</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w:t>
      </w:r>
      <w:r>
        <w:rPr>
          <w:color w:val="000000" w:themeColor="text1"/>
          <w:szCs w:val="21"/>
          <w14:textFill>
            <w14:solidFill>
              <w14:schemeClr w14:val="tx1"/>
            </w14:solidFill>
          </w14:textFill>
        </w:rPr>
        <w:t>和</w:t>
      </w:r>
      <w:r>
        <w:rPr>
          <w:i/>
          <w:color w:val="000000" w:themeColor="text1"/>
          <w:szCs w:val="21"/>
          <w14:textFill>
            <w14:solidFill>
              <w14:schemeClr w14:val="tx1"/>
            </w14:solidFill>
          </w14:textFill>
        </w:rPr>
        <w:t>e</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f</w:t>
      </w:r>
      <w:r>
        <w:rPr>
          <w:color w:val="000000" w:themeColor="text1"/>
          <w:szCs w:val="21"/>
          <w14:textFill>
            <w14:solidFill>
              <w14:schemeClr w14:val="tx1"/>
            </w14:solidFill>
          </w14:textFill>
        </w:rPr>
        <w:t>区域既有从上方射入的光线还有经过玻璃砖折射的光线进入，故该区域的亮度最高，A错误，B正确；根据几何关系可得</w:t>
      </w:r>
      <m:oMath>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h</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m:t>
            </m:r>
            <m:ctrlPr>
              <w:rPr>
                <w:rFonts w:ascii="Cambria Math" w:hAnsi="Cambria Math"/>
                <w:color w:val="000000" w:themeColor="text1"/>
                <w:szCs w:val="21"/>
                <w14:textFill>
                  <w14:solidFill>
                    <w14:schemeClr w14:val="tx1"/>
                  </w14:solidFill>
                </w14:textFill>
              </w:rPr>
            </m:ctrlPr>
          </m:sup>
        </m:sSup>
        <m:r>
          <m:rPr/>
          <w:rPr>
            <w:rFonts w:ascii="Cambria Math" w:hAnsi="Cambria Math"/>
            <w:color w:val="000000" w:themeColor="text1"/>
            <w:szCs w:val="21"/>
            <w14:textFill>
              <w14:solidFill>
                <w14:schemeClr w14:val="tx1"/>
              </w14:solidFill>
            </w14:textFill>
          </w:rPr>
          <m:t>=h−l</m:t>
        </m:r>
        <m:r>
          <m:rPr>
            <m:sty m:val="p"/>
          </m:rPr>
          <w:rPr>
            <w:rFonts w:ascii="Cambria Math" w:hAnsi="Cambria Math"/>
            <w:color w:val="000000" w:themeColor="text1"/>
            <w:szCs w:val="21"/>
            <w14:textFill>
              <w14:solidFill>
                <w14:schemeClr w14:val="tx1"/>
              </w14:solidFill>
            </w14:textFill>
          </w:rPr>
          <m:t>sin60</m:t>
        </m:r>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h</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4</m:t>
            </m:r>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c</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d</w:t>
      </w:r>
      <w:r>
        <w:rPr>
          <w:color w:val="000000" w:themeColor="text1"/>
          <w:szCs w:val="21"/>
          <w14:textFill>
            <w14:solidFill>
              <w14:schemeClr w14:val="tx1"/>
            </w14:solidFill>
          </w14:textFill>
        </w:rPr>
        <w:t>间距为</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l</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cd</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h</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m:t>
            </m:r>
            <m:ctrlPr>
              <w:rPr>
                <w:rFonts w:ascii="Cambria Math" w:hAnsi="Cambria Math"/>
                <w:color w:val="000000" w:themeColor="text1"/>
                <w:szCs w:val="21"/>
                <w14:textFill>
                  <w14:solidFill>
                    <w14:schemeClr w14:val="tx1"/>
                  </w14:solidFill>
                </w14:textFill>
              </w:rPr>
            </m:ctrlPr>
          </m:sup>
        </m:sSup>
        <m:r>
          <m:rPr>
            <m:sty m:val="p"/>
          </m:rPr>
          <w:rPr>
            <w:rFonts w:ascii="Cambria Math" w:hAnsi="Cambria Math"/>
            <w:color w:val="000000" w:themeColor="text1"/>
            <w:szCs w:val="21"/>
            <w14:textFill>
              <w14:solidFill>
                <w14:schemeClr w14:val="tx1"/>
              </w14:solidFill>
            </w14:textFill>
          </w:rPr>
          <m:t>tan30</m:t>
        </m:r>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e>
            </m:rad>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6</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h</m:t>
        </m:r>
      </m:oMath>
      <w:r>
        <w:rPr>
          <w:color w:val="000000" w:themeColor="text1"/>
          <w:szCs w:val="21"/>
          <w14:textFill>
            <w14:solidFill>
              <w14:schemeClr w14:val="tx1"/>
            </w14:solidFill>
          </w14:textFill>
        </w:rPr>
        <w:t>，C正确；根据几何关系可得</w:t>
      </w:r>
      <w:r>
        <w:rPr>
          <w:i/>
          <w:color w:val="000000" w:themeColor="text1"/>
          <w:szCs w:val="21"/>
          <w14:textFill>
            <w14:solidFill>
              <w14:schemeClr w14:val="tx1"/>
            </w14:solidFill>
          </w14:textFill>
        </w:rPr>
        <w:t>a</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w:t>
      </w:r>
      <w:r>
        <w:rPr>
          <w:color w:val="000000" w:themeColor="text1"/>
          <w:szCs w:val="21"/>
          <w14:textFill>
            <w14:solidFill>
              <w14:schemeClr w14:val="tx1"/>
            </w14:solidFill>
          </w14:textFill>
        </w:rPr>
        <w:t>间距和</w:t>
      </w:r>
      <w:r>
        <w:rPr>
          <w:i/>
          <w:color w:val="000000" w:themeColor="text1"/>
          <w:szCs w:val="21"/>
          <w14:textFill>
            <w14:solidFill>
              <w14:schemeClr w14:val="tx1"/>
            </w14:solidFill>
          </w14:textFill>
        </w:rPr>
        <w:t>e</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f</w:t>
      </w:r>
      <w:r>
        <w:rPr>
          <w:color w:val="000000" w:themeColor="text1"/>
          <w:szCs w:val="21"/>
          <w14:textFill>
            <w14:solidFill>
              <w14:schemeClr w14:val="tx1"/>
            </w14:solidFill>
          </w14:textFill>
        </w:rPr>
        <w:t>间距均为</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l</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ab</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=h</m:t>
        </m:r>
        <m:r>
          <m:rPr>
            <m:sty m:val="p"/>
          </m:rPr>
          <w:rPr>
            <w:rFonts w:ascii="Cambria Math" w:hAnsi="Cambria Math"/>
            <w:color w:val="000000" w:themeColor="text1"/>
            <w:szCs w:val="21"/>
            <w14:textFill>
              <w14:solidFill>
                <w14:schemeClr w14:val="tx1"/>
              </w14:solidFill>
            </w14:textFill>
          </w:rPr>
          <m:t>tan30</m:t>
        </m:r>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e>
            </m:rad>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h</m:t>
        </m:r>
      </m:oMath>
      <w:r>
        <w:rPr>
          <w:color w:val="000000" w:themeColor="text1"/>
          <w:szCs w:val="21"/>
          <w14:textFill>
            <w14:solidFill>
              <w14:schemeClr w14:val="tx1"/>
            </w14:solidFill>
          </w14:textFill>
        </w:rPr>
        <w:t>，D错误。故选BC。</w:t>
      </w:r>
    </w:p>
    <w:p w14:paraId="4C80BFBA">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10．如图所示，球心为</w:t>
      </w:r>
      <m:oMath>
        <m:r>
          <m:rPr/>
          <w:rPr>
            <w:rFonts w:ascii="Cambria Math" w:hAnsi="Cambria Math"/>
            <w:color w:val="000000" w:themeColor="text1"/>
            <w:szCs w:val="21"/>
            <w14:textFill>
              <w14:solidFill>
                <w14:schemeClr w14:val="tx1"/>
              </w14:solidFill>
            </w14:textFill>
          </w:rPr>
          <m:t>O</m:t>
        </m:r>
      </m:oMath>
      <w:r>
        <w:rPr>
          <w:color w:val="000000" w:themeColor="text1"/>
          <w:szCs w:val="21"/>
          <w14:textFill>
            <w14:solidFill>
              <w14:schemeClr w14:val="tx1"/>
            </w14:solidFill>
          </w14:textFill>
        </w:rPr>
        <w:t>、半径为</w:t>
      </w:r>
      <m:oMath>
        <m:r>
          <m:rPr/>
          <w:rPr>
            <w:rFonts w:ascii="Cambria Math" w:hAnsi="Cambria Math"/>
            <w:color w:val="000000" w:themeColor="text1"/>
            <w:szCs w:val="21"/>
            <w14:textFill>
              <w14:solidFill>
                <w14:schemeClr w14:val="tx1"/>
              </w14:solidFill>
            </w14:textFill>
          </w:rPr>
          <m:t>R</m:t>
        </m:r>
      </m:oMath>
      <w:r>
        <w:rPr>
          <w:color w:val="000000" w:themeColor="text1"/>
          <w:szCs w:val="21"/>
          <w14:textFill>
            <w14:solidFill>
              <w14:schemeClr w14:val="tx1"/>
            </w14:solidFill>
          </w14:textFill>
        </w:rPr>
        <w:t>的半球体固定于水平地面，质量为</w:t>
      </w:r>
      <m:oMath>
        <m:r>
          <m:rPr/>
          <w:rPr>
            <w:rFonts w:ascii="Cambria Math" w:hAnsi="Cambria Math"/>
            <w:color w:val="000000" w:themeColor="text1"/>
            <w:szCs w:val="21"/>
            <w14:textFill>
              <w14:solidFill>
                <w14:schemeClr w14:val="tx1"/>
              </w14:solidFill>
            </w14:textFill>
          </w:rPr>
          <m:t>m</m:t>
        </m:r>
      </m:oMath>
      <w:r>
        <w:rPr>
          <w:color w:val="000000" w:themeColor="text1"/>
          <w:szCs w:val="21"/>
          <w14:textFill>
            <w14:solidFill>
              <w14:schemeClr w14:val="tx1"/>
            </w14:solidFill>
          </w14:textFill>
        </w:rPr>
        <w:t>的杂技演员依靠双手支撑竖直倒立在球面上。双手对球面压力的作用点的连线是与地面平行、圆心为</w:t>
      </w:r>
      <m:oMath>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O</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m:t>
            </m:r>
            <m:ctrlPr>
              <w:rPr>
                <w:rFonts w:ascii="Cambria Math" w:hAnsi="Cambria Math"/>
                <w:color w:val="000000" w:themeColor="text1"/>
                <w:szCs w:val="21"/>
                <w14:textFill>
                  <w14:solidFill>
                    <w14:schemeClr w14:val="tx1"/>
                  </w14:solidFill>
                </w14:textFill>
              </w:rPr>
            </m:ctrlPr>
          </m:sup>
        </m:sSup>
      </m:oMath>
      <w:r>
        <w:rPr>
          <w:color w:val="000000" w:themeColor="text1"/>
          <w:szCs w:val="21"/>
          <w14:textFill>
            <w14:solidFill>
              <w14:schemeClr w14:val="tx1"/>
            </w14:solidFill>
          </w14:textFill>
        </w:rPr>
        <w:t>的小圆的直径，压力大小均为</w:t>
      </w:r>
      <m:oMath>
        <m:r>
          <m:rPr/>
          <w:rPr>
            <w:rFonts w:ascii="Cambria Math" w:hAnsi="Cambria Math"/>
            <w:color w:val="000000" w:themeColor="text1"/>
            <w:szCs w:val="21"/>
            <w14:textFill>
              <w14:solidFill>
                <w14:schemeClr w14:val="tx1"/>
              </w14:solidFill>
            </w14:textFill>
          </w:rPr>
          <m:t>N</m:t>
        </m:r>
      </m:oMath>
      <w:r>
        <w:rPr>
          <w:color w:val="000000" w:themeColor="text1"/>
          <w:szCs w:val="21"/>
          <w14:textFill>
            <w14:solidFill>
              <w14:schemeClr w14:val="tx1"/>
            </w14:solidFill>
          </w14:textFill>
        </w:rPr>
        <w:t>且不超过</w:t>
      </w:r>
      <m:oMath>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5</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mg</m:t>
        </m:r>
        <m:r>
          <m:rPr>
            <m:sty m:val="p"/>
          </m:rPr>
          <w:rPr>
            <w:rFonts w:ascii="Cambria Math" w:hAnsi="Cambria Math"/>
            <w:color w:val="000000" w:themeColor="text1"/>
            <w:szCs w:val="21"/>
            <w14:textFill>
              <w14:solidFill>
                <w14:schemeClr w14:val="tx1"/>
              </w14:solidFill>
            </w14:textFill>
          </w:rPr>
          <m:t>(</m:t>
        </m:r>
        <m:r>
          <m:rPr/>
          <w:rPr>
            <w:rFonts w:ascii="Cambria Math" w:hAnsi="Cambria Math"/>
            <w:color w:val="000000" w:themeColor="text1"/>
            <w:szCs w:val="21"/>
            <w14:textFill>
              <w14:solidFill>
                <w14:schemeClr w14:val="tx1"/>
              </w14:solidFill>
            </w14:textFill>
          </w:rPr>
          <m:t>g</m:t>
        </m:r>
      </m:oMath>
      <w:r>
        <w:rPr>
          <w:color w:val="000000" w:themeColor="text1"/>
          <w:szCs w:val="21"/>
          <w14:textFill>
            <w14:solidFill>
              <w14:schemeClr w14:val="tx1"/>
            </w14:solidFill>
          </w14:textFill>
        </w:rPr>
        <w:t>为重力加速度大小)。手与球面间动摩擦因数为</w:t>
      </w:r>
      <m:oMath>
        <m:f>
          <m:fPr>
            <m:ctrlPr>
              <w:rPr>
                <w:rFonts w:ascii="Cambria Math" w:hAnsi="Cambria Math"/>
                <w:color w:val="000000" w:themeColor="text1"/>
                <w:szCs w:val="21"/>
                <w14:textFill>
                  <w14:solidFill>
                    <w14:schemeClr w14:val="tx1"/>
                  </w14:solidFill>
                </w14:textFill>
              </w:rPr>
            </m:ctrlPr>
          </m:fPr>
          <m:num>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e>
            </m:rad>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，最大静摩擦力与滑动摩擦力大小视为相等。设</w:t>
      </w:r>
      <m:oMath>
        <m:r>
          <m:rPr/>
          <w:rPr>
            <w:rFonts w:ascii="Cambria Math" w:hAnsi="Cambria Math"/>
            <w:color w:val="000000" w:themeColor="text1"/>
            <w:szCs w:val="21"/>
            <w14:textFill>
              <w14:solidFill>
                <w14:schemeClr w14:val="tx1"/>
              </w14:solidFill>
            </w14:textFill>
          </w:rPr>
          <m:t>O</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O</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m:t>
            </m:r>
            <m:ctrlPr>
              <w:rPr>
                <w:rFonts w:ascii="Cambria Math" w:hAnsi="Cambria Math"/>
                <w:color w:val="000000" w:themeColor="text1"/>
                <w:szCs w:val="21"/>
                <w14:textFill>
                  <w14:solidFill>
                    <w14:schemeClr w14:val="tx1"/>
                  </w14:solidFill>
                </w14:textFill>
              </w:rPr>
            </m:ctrlPr>
          </m:sup>
        </m:sSup>
      </m:oMath>
      <w:r>
        <w:rPr>
          <w:color w:val="000000" w:themeColor="text1"/>
          <w:szCs w:val="21"/>
          <w14:textFill>
            <w14:solidFill>
              <w14:schemeClr w14:val="tx1"/>
            </w14:solidFill>
          </w14:textFill>
        </w:rPr>
        <w:t>长为</w:t>
      </w:r>
      <m:oMath>
        <m:r>
          <m:rPr/>
          <w:rPr>
            <w:rFonts w:ascii="Cambria Math" w:hAnsi="Cambria Math"/>
            <w:color w:val="000000" w:themeColor="text1"/>
            <w:szCs w:val="21"/>
            <w14:textFill>
              <w14:solidFill>
                <w14:schemeClr w14:val="tx1"/>
              </w14:solidFill>
            </w14:textFill>
          </w:rPr>
          <m:t>h</m:t>
        </m:r>
      </m:oMath>
      <w:r>
        <w:rPr>
          <w:color w:val="000000" w:themeColor="text1"/>
          <w:szCs w:val="21"/>
          <w14:textFill>
            <w14:solidFill>
              <w14:schemeClr w14:val="tx1"/>
            </w14:solidFill>
          </w14:textFill>
        </w:rPr>
        <w:t>、则(　　)</w:t>
      </w:r>
    </w:p>
    <w:p w14:paraId="02481D2A">
      <w:pPr>
        <w:spacing w:line="360" w:lineRule="auto"/>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drawing>
          <wp:inline distT="0" distB="0" distL="0" distR="0">
            <wp:extent cx="1257300" cy="1800225"/>
            <wp:effectExtent l="0" t="0" r="0" b="0"/>
            <wp:docPr id="100017" name="图片 100017" descr="@@@0645b323-03df-4969-89a8-2bf9e240bd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0645b323-03df-4969-89a8-2bf9e240bdab"/>
                    <pic:cNvPicPr>
                      <a:picLocks noChangeAspect="1"/>
                    </pic:cNvPicPr>
                  </pic:nvPicPr>
                  <pic:blipFill>
                    <a:blip r:embed="rId14"/>
                    <a:stretch>
                      <a:fillRect/>
                    </a:stretch>
                  </pic:blipFill>
                  <pic:spPr>
                    <a:xfrm>
                      <a:off x="0" y="0"/>
                      <a:ext cx="1257300" cy="1800225"/>
                    </a:xfrm>
                    <a:prstGeom prst="rect">
                      <a:avLst/>
                    </a:prstGeom>
                  </pic:spPr>
                </pic:pic>
              </a:graphicData>
            </a:graphic>
          </wp:inline>
        </w:drawing>
      </w:r>
    </w:p>
    <w:p w14:paraId="23937886">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A．</w:t>
      </w:r>
      <m:oMath>
        <m:r>
          <m:rPr/>
          <w:rPr>
            <w:rFonts w:ascii="Cambria Math" w:hAnsi="Cambria Math"/>
            <w:color w:val="000000" w:themeColor="text1"/>
            <w:szCs w:val="21"/>
            <w14:textFill>
              <w14:solidFill>
                <w14:schemeClr w14:val="tx1"/>
              </w14:solidFill>
            </w14:textFill>
          </w:rPr>
          <m:t>h=</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时，演员保持平衡状态，</w:t>
      </w:r>
      <m:oMath>
        <m:r>
          <m:rPr/>
          <w:rPr>
            <w:rFonts w:ascii="Cambria Math" w:hAnsi="Cambria Math"/>
            <w:color w:val="000000" w:themeColor="text1"/>
            <w:szCs w:val="21"/>
            <w14:textFill>
              <w14:solidFill>
                <w14:schemeClr w14:val="tx1"/>
              </w14:solidFill>
            </w14:textFill>
          </w:rPr>
          <m:t>N</m:t>
        </m:r>
      </m:oMath>
      <w:r>
        <w:rPr>
          <w:color w:val="000000" w:themeColor="text1"/>
          <w:szCs w:val="21"/>
          <w14:textFill>
            <w14:solidFill>
              <w14:schemeClr w14:val="tx1"/>
            </w14:solidFill>
          </w14:textFill>
        </w:rPr>
        <w:t>大小可能为</w:t>
      </w:r>
      <m:oMath>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5</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mg</m:t>
        </m:r>
      </m:oMath>
    </w:p>
    <w:p w14:paraId="6B838339">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B．</w:t>
      </w:r>
      <m:oMath>
        <m:r>
          <m:rPr/>
          <w:rPr>
            <w:rFonts w:ascii="Cambria Math" w:hAnsi="Cambria Math"/>
            <w:color w:val="000000" w:themeColor="text1"/>
            <w:szCs w:val="21"/>
            <w14:textFill>
              <w14:solidFill>
                <w14:schemeClr w14:val="tx1"/>
              </w14:solidFill>
            </w14:textFill>
          </w:rPr>
          <m:t>h=</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时，演员可以通过增大</w:t>
      </w:r>
      <m:oMath>
        <m:r>
          <m:rPr/>
          <w:rPr>
            <w:rFonts w:ascii="Cambria Math" w:hAnsi="Cambria Math"/>
            <w:color w:val="000000" w:themeColor="text1"/>
            <w:szCs w:val="21"/>
            <w14:textFill>
              <w14:solidFill>
                <w14:schemeClr w14:val="tx1"/>
              </w14:solidFill>
            </w14:textFill>
          </w:rPr>
          <m:t>N</m:t>
        </m:r>
      </m:oMath>
      <w:r>
        <w:rPr>
          <w:color w:val="000000" w:themeColor="text1"/>
          <w:szCs w:val="21"/>
          <w14:textFill>
            <w14:solidFill>
              <w14:schemeClr w14:val="tx1"/>
            </w14:solidFill>
          </w14:textFill>
        </w:rPr>
        <w:t>往上移动</w:t>
      </w:r>
    </w:p>
    <w:p w14:paraId="2F4E0AAF">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C．</w:t>
      </w:r>
      <m:oMath>
        <m:r>
          <m:rPr/>
          <w:rPr>
            <w:rFonts w:ascii="Cambria Math" w:hAnsi="Cambria Math"/>
            <w:color w:val="000000" w:themeColor="text1"/>
            <w:szCs w:val="21"/>
            <w14:textFill>
              <w14:solidFill>
                <w14:schemeClr w14:val="tx1"/>
              </w14:solidFill>
            </w14:textFill>
          </w:rPr>
          <m:t>h&lt;</m:t>
        </m:r>
        <m:f>
          <m:fPr>
            <m:ctrlPr>
              <w:rPr>
                <w:rFonts w:ascii="Cambria Math" w:hAnsi="Cambria Math"/>
                <w:color w:val="000000" w:themeColor="text1"/>
                <w:szCs w:val="21"/>
                <w14:textFill>
                  <w14:solidFill>
                    <w14:schemeClr w14:val="tx1"/>
                  </w14:solidFill>
                </w14:textFill>
              </w:rPr>
            </m:ctrlPr>
          </m:fPr>
          <m:num>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e>
            </m:rad>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4</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R</m:t>
        </m:r>
      </m:oMath>
      <w:r>
        <w:rPr>
          <w:color w:val="000000" w:themeColor="text1"/>
          <w:szCs w:val="21"/>
          <w14:textFill>
            <w14:solidFill>
              <w14:schemeClr w14:val="tx1"/>
            </w14:solidFill>
          </w14:textFill>
        </w:rPr>
        <w:t>时，演员不可能保持平衡状态</w:t>
      </w:r>
    </w:p>
    <w:p w14:paraId="5FFCA17B">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D．演员要保持平衡状态，</w:t>
      </w:r>
      <m:oMath>
        <m:r>
          <m:rPr/>
          <w:rPr>
            <w:rFonts w:ascii="Cambria Math" w:hAnsi="Cambria Math"/>
            <w:color w:val="000000" w:themeColor="text1"/>
            <w:szCs w:val="21"/>
            <w14:textFill>
              <w14:solidFill>
                <w14:schemeClr w14:val="tx1"/>
              </w14:solidFill>
            </w14:textFill>
          </w:rPr>
          <m:t>N</m:t>
        </m:r>
      </m:oMath>
      <w:r>
        <w:rPr>
          <w:color w:val="000000" w:themeColor="text1"/>
          <w:szCs w:val="21"/>
          <w14:textFill>
            <w14:solidFill>
              <w14:schemeClr w14:val="tx1"/>
            </w14:solidFill>
          </w14:textFill>
        </w:rPr>
        <w:t>的最小值为</w:t>
      </w:r>
      <m:oMath>
        <m:f>
          <m:fPr>
            <m:ctrlPr>
              <w:rPr>
                <w:rFonts w:ascii="Cambria Math" w:hAnsi="Cambria Math"/>
                <w:color w:val="000000" w:themeColor="text1"/>
                <w:szCs w:val="21"/>
                <w14:textFill>
                  <w14:solidFill>
                    <w14:schemeClr w14:val="tx1"/>
                  </w14:solidFill>
                </w14:textFill>
              </w:rPr>
            </m:ctrlPr>
          </m:fPr>
          <m:num>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e>
            </m:rad>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4</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mg</m:t>
        </m:r>
      </m:oMath>
    </w:p>
    <w:p w14:paraId="79CBD794">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【答案】AD</w:t>
      </w:r>
    </w:p>
    <w:p w14:paraId="78AF199F">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【解析】设球心</w:t>
      </w:r>
      <w:r>
        <w:rPr>
          <w:i/>
          <w:color w:val="000000" w:themeColor="text1"/>
          <w:szCs w:val="21"/>
          <w14:textFill>
            <w14:solidFill>
              <w14:schemeClr w14:val="tx1"/>
            </w14:solidFill>
          </w14:textFill>
        </w:rPr>
        <w:t>O</w:t>
      </w:r>
      <w:r>
        <w:rPr>
          <w:color w:val="000000" w:themeColor="text1"/>
          <w:szCs w:val="21"/>
          <w14:textFill>
            <w14:solidFill>
              <w14:schemeClr w14:val="tx1"/>
            </w14:solidFill>
          </w14:textFill>
        </w:rPr>
        <w:t>到单侧手的作用点连线与竖直轴</w:t>
      </w:r>
      <m:oMath>
        <m:r>
          <m:rPr/>
          <w:rPr>
            <w:rFonts w:ascii="Cambria Math" w:hAnsi="Cambria Math"/>
            <w:color w:val="000000" w:themeColor="text1"/>
            <w:szCs w:val="21"/>
            <w14:textFill>
              <w14:solidFill>
                <w14:schemeClr w14:val="tx1"/>
              </w14:solidFill>
            </w14:textFill>
          </w:rPr>
          <m:t>O</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O</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m:t>
            </m:r>
            <m:ctrlPr>
              <w:rPr>
                <w:rFonts w:ascii="Cambria Math" w:hAnsi="Cambria Math"/>
                <w:color w:val="000000" w:themeColor="text1"/>
                <w:szCs w:val="21"/>
                <w14:textFill>
                  <w14:solidFill>
                    <w14:schemeClr w14:val="tx1"/>
                  </w14:solidFill>
                </w14:textFill>
              </w:rPr>
            </m:ctrlPr>
          </m:sup>
        </m:sSup>
      </m:oMath>
      <w:r>
        <w:rPr>
          <w:color w:val="000000" w:themeColor="text1"/>
          <w:szCs w:val="21"/>
          <w14:textFill>
            <w14:solidFill>
              <w14:schemeClr w14:val="tx1"/>
            </w14:solidFill>
          </w14:textFill>
        </w:rPr>
        <w:t>的夹角为</w:t>
      </w:r>
      <m:oMath>
        <m:r>
          <m:rPr/>
          <w:rPr>
            <w:rFonts w:ascii="Cambria Math" w:hAnsi="Cambria Math"/>
            <w:color w:val="000000" w:themeColor="text1"/>
            <w:szCs w:val="21"/>
            <w14:textFill>
              <w14:solidFill>
                <w14:schemeClr w14:val="tx1"/>
              </w14:solidFill>
            </w14:textFill>
          </w:rPr>
          <m:t>θ</m:t>
        </m:r>
      </m:oMath>
      <w:r>
        <w:rPr>
          <w:color w:val="000000" w:themeColor="text1"/>
          <w:szCs w:val="21"/>
          <w14:textFill>
            <w14:solidFill>
              <w14:schemeClr w14:val="tx1"/>
            </w14:solidFill>
          </w14:textFill>
        </w:rPr>
        <w:t>，由几何关系得</w:t>
      </w:r>
      <m:oMath>
        <m:r>
          <m:rPr>
            <m:sty m:val="p"/>
          </m:rPr>
          <w:rPr>
            <w:rFonts w:ascii="Cambria Math" w:hAnsi="Cambria Math"/>
            <w:color w:val="000000" w:themeColor="text1"/>
            <w:szCs w:val="21"/>
            <w14:textFill>
              <w14:solidFill>
                <w14:schemeClr w14:val="tx1"/>
              </w14:solidFill>
            </w14:textFill>
          </w:rPr>
          <m:t>cos</m:t>
        </m:r>
        <m:r>
          <m:rPr/>
          <w:rPr>
            <w:rFonts w:ascii="Cambria Math" w:hAnsi="Cambria Math"/>
            <w:color w:val="000000" w:themeColor="text1"/>
            <w:szCs w:val="21"/>
            <w14:textFill>
              <w14:solidFill>
                <w14:schemeClr w14:val="tx1"/>
              </w14:solidFill>
            </w14:textFill>
          </w:rPr>
          <m:t>θ=</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h</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w:t>
      </w:r>
      <m:oMath>
        <m:r>
          <m:rPr>
            <m:sty m:val="p"/>
          </m:rPr>
          <w:rPr>
            <w:rFonts w:ascii="Cambria Math" w:hAnsi="Cambria Math"/>
            <w:color w:val="000000" w:themeColor="text1"/>
            <w:szCs w:val="21"/>
            <w14:textFill>
              <w14:solidFill>
                <w14:schemeClr w14:val="tx1"/>
              </w14:solidFill>
            </w14:textFill>
          </w:rPr>
          <m:t>sin</m:t>
        </m:r>
        <m:r>
          <m:rPr/>
          <w:rPr>
            <w:rFonts w:ascii="Cambria Math" w:hAnsi="Cambria Math"/>
            <w:color w:val="000000" w:themeColor="text1"/>
            <w:szCs w:val="21"/>
            <w14:textFill>
              <w14:solidFill>
                <w14:schemeClr w14:val="tx1"/>
              </w14:solidFill>
            </w14:textFill>
          </w:rPr>
          <m:t>θ=</m:t>
        </m:r>
        <m:f>
          <m:fPr>
            <m:ctrlPr>
              <w:rPr>
                <w:rFonts w:ascii="Cambria Math" w:hAnsi="Cambria Math"/>
                <w:color w:val="000000" w:themeColor="text1"/>
                <w:szCs w:val="21"/>
                <w14:textFill>
                  <w14:solidFill>
                    <w14:schemeClr w14:val="tx1"/>
                  </w14:solidFill>
                </w14:textFill>
              </w:rPr>
            </m:ctrlPr>
          </m:fPr>
          <m:num>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r>
                  <m:rPr/>
                  <w:rPr>
                    <w:rFonts w:ascii="Cambria Math" w:hAnsi="Cambria Math"/>
                    <w:color w:val="000000" w:themeColor="text1"/>
                    <w:szCs w:val="21"/>
                    <w14:textFill>
                      <w14:solidFill>
                        <w14:schemeClr w14:val="tx1"/>
                      </w14:solidFill>
                    </w14:textFill>
                  </w:rPr>
                  <m:t>−</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h</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e>
            </m:rad>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，演员受力平衡：水平分量抵消，竖直方向，根据平衡条件，有</w:t>
      </w:r>
      <m:oMath>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(N</m:t>
        </m:r>
        <m:r>
          <m:rPr>
            <m:sty m:val="p"/>
          </m:rPr>
          <w:rPr>
            <w:rFonts w:ascii="Cambria Math" w:hAnsi="Cambria Math"/>
            <w:color w:val="000000" w:themeColor="text1"/>
            <w:szCs w:val="21"/>
            <w14:textFill>
              <w14:solidFill>
                <w14:schemeClr w14:val="tx1"/>
              </w14:solidFill>
            </w14:textFill>
          </w:rPr>
          <m:t>cos</m:t>
        </m:r>
        <m:r>
          <m:rPr/>
          <w:rPr>
            <w:rFonts w:ascii="Cambria Math" w:hAnsi="Cambria Math"/>
            <w:color w:val="000000" w:themeColor="text1"/>
            <w:szCs w:val="21"/>
            <w14:textFill>
              <w14:solidFill>
                <w14:schemeClr w14:val="tx1"/>
              </w14:solidFill>
            </w14:textFill>
          </w:rPr>
          <m:t>θ+f</m:t>
        </m:r>
        <m:r>
          <m:rPr>
            <m:sty m:val="p"/>
          </m:rPr>
          <w:rPr>
            <w:rFonts w:ascii="Cambria Math" w:hAnsi="Cambria Math"/>
            <w:color w:val="000000" w:themeColor="text1"/>
            <w:szCs w:val="21"/>
            <w14:textFill>
              <w14:solidFill>
                <w14:schemeClr w14:val="tx1"/>
              </w14:solidFill>
            </w14:textFill>
          </w:rPr>
          <m:t>sin</m:t>
        </m:r>
        <m:r>
          <m:rPr/>
          <w:rPr>
            <w:rFonts w:ascii="Cambria Math" w:hAnsi="Cambria Math"/>
            <w:color w:val="000000" w:themeColor="text1"/>
            <w:szCs w:val="21"/>
            <w14:textFill>
              <w14:solidFill>
                <w14:schemeClr w14:val="tx1"/>
              </w14:solidFill>
            </w14:textFill>
          </w:rPr>
          <m:t>θ)=mg</m:t>
        </m:r>
      </m:oMath>
      <w:r>
        <w:rPr>
          <w:color w:val="000000" w:themeColor="text1"/>
          <w:szCs w:val="21"/>
          <w14:textFill>
            <w14:solidFill>
              <w14:schemeClr w14:val="tx1"/>
            </w14:solidFill>
          </w14:textFill>
        </w:rPr>
        <w:t>，最大静摩擦力满足</w:t>
      </w:r>
      <m:oMath>
        <m:r>
          <m:rPr/>
          <w:rPr>
            <w:rFonts w:ascii="Cambria Math" w:hAnsi="Cambria Math"/>
            <w:color w:val="000000" w:themeColor="text1"/>
            <w:szCs w:val="21"/>
            <w14:textFill>
              <w14:solidFill>
                <w14:schemeClr w14:val="tx1"/>
              </w14:solidFill>
            </w14:textFill>
          </w:rPr>
          <m:t>f≤</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f</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max</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=μN</m:t>
        </m:r>
      </m:oMath>
      <w:r>
        <w:rPr>
          <w:color w:val="000000" w:themeColor="text1"/>
          <w:szCs w:val="21"/>
          <w14:textFill>
            <w14:solidFill>
              <w14:schemeClr w14:val="tx1"/>
            </w14:solidFill>
          </w14:textFill>
        </w:rPr>
        <w:t>；当静摩擦力取最大值时，联立可得双手对球面压力的表达式为</w:t>
      </w:r>
      <m:oMath>
        <m:r>
          <m:rPr/>
          <w:rPr>
            <w:rFonts w:ascii="Cambria Math" w:hAnsi="Cambria Math"/>
            <w:color w:val="000000" w:themeColor="text1"/>
            <w:szCs w:val="21"/>
            <w14:textFill>
              <w14:solidFill>
                <w14:schemeClr w14:val="tx1"/>
              </w14:solidFill>
            </w14:textFill>
          </w:rPr>
          <m:t>N=</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mg</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cos</m:t>
            </m:r>
            <m:r>
              <m:rPr/>
              <w:rPr>
                <w:rFonts w:ascii="Cambria Math" w:hAnsi="Cambria Math"/>
                <w:color w:val="000000" w:themeColor="text1"/>
                <w:szCs w:val="21"/>
                <w14:textFill>
                  <w14:solidFill>
                    <w14:schemeClr w14:val="tx1"/>
                  </w14:solidFill>
                </w14:textFill>
              </w:rPr>
              <m:t>θ+</m:t>
            </m:r>
            <m:f>
              <m:fPr>
                <m:ctrlPr>
                  <w:rPr>
                    <w:rFonts w:ascii="Cambria Math" w:hAnsi="Cambria Math"/>
                    <w:color w:val="000000" w:themeColor="text1"/>
                    <w:szCs w:val="21"/>
                    <w14:textFill>
                      <w14:solidFill>
                        <w14:schemeClr w14:val="tx1"/>
                      </w14:solidFill>
                    </w14:textFill>
                  </w:rPr>
                </m:ctrlPr>
              </m:fPr>
              <m:num>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e>
                </m:rad>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den>
            </m:f>
            <m:r>
              <m:rPr>
                <m:sty m:val="p"/>
              </m:rPr>
              <w:rPr>
                <w:rFonts w:ascii="Cambria Math" w:hAnsi="Cambria Math"/>
                <w:color w:val="000000" w:themeColor="text1"/>
                <w:szCs w:val="21"/>
                <w14:textFill>
                  <w14:solidFill>
                    <w14:schemeClr w14:val="tx1"/>
                  </w14:solidFill>
                </w14:textFill>
              </w:rPr>
              <m:t>sin</m:t>
            </m:r>
            <m:r>
              <m:rPr/>
              <w:rPr>
                <w:rFonts w:ascii="Cambria Math" w:hAnsi="Cambria Math"/>
                <w:color w:val="000000" w:themeColor="text1"/>
                <w:szCs w:val="21"/>
                <w14:textFill>
                  <w14:solidFill>
                    <w14:schemeClr w14:val="tx1"/>
                  </w14:solidFill>
                </w14:textFill>
              </w:rPr>
              <m:t>θ)</m:t>
            </m:r>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；当</w:t>
      </w:r>
      <m:oMath>
        <m:r>
          <m:rPr/>
          <w:rPr>
            <w:rFonts w:ascii="Cambria Math" w:hAnsi="Cambria Math"/>
            <w:color w:val="000000" w:themeColor="text1"/>
            <w:szCs w:val="21"/>
            <w14:textFill>
              <w14:solidFill>
                <w14:schemeClr w14:val="tx1"/>
              </w14:solidFill>
            </w14:textFill>
          </w:rPr>
          <m:t>h=</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时，代入数据解得压力的最小值</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N</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min</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mg</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；由于</w:t>
      </w:r>
      <m:oMath>
        <m:r>
          <m:rPr/>
          <w:rPr>
            <w:rFonts w:ascii="Cambria Math" w:hAnsi="Cambria Math"/>
            <w:color w:val="000000" w:themeColor="text1"/>
            <w:szCs w:val="21"/>
            <w14:textFill>
              <w14:solidFill>
                <w14:schemeClr w14:val="tx1"/>
              </w14:solidFill>
            </w14:textFill>
          </w:rPr>
          <m:t>N≤</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5</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mg</m:t>
        </m:r>
      </m:oMath>
      <w:r>
        <w:rPr>
          <w:color w:val="000000" w:themeColor="text1"/>
          <w:szCs w:val="21"/>
          <w14:textFill>
            <w14:solidFill>
              <w14:schemeClr w14:val="tx1"/>
            </w14:solidFill>
          </w14:textFill>
        </w:rPr>
        <w:t>，可知</w:t>
      </w:r>
      <m:oMath>
        <m:r>
          <m:rPr/>
          <w:rPr>
            <w:rFonts w:ascii="Cambria Math" w:hAnsi="Cambria Math"/>
            <w:color w:val="000000" w:themeColor="text1"/>
            <w:szCs w:val="21"/>
            <w14:textFill>
              <w14:solidFill>
                <w14:schemeClr w14:val="tx1"/>
              </w14:solidFill>
            </w14:textFill>
          </w:rPr>
          <m:t>N</m:t>
        </m:r>
      </m:oMath>
      <w:r>
        <w:rPr>
          <w:color w:val="000000" w:themeColor="text1"/>
          <w:szCs w:val="21"/>
          <w14:textFill>
            <w14:solidFill>
              <w14:schemeClr w14:val="tx1"/>
            </w14:solidFill>
          </w14:textFill>
        </w:rPr>
        <w:t>的范围为</w:t>
      </w:r>
      <m:oMath>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mg</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≤N≤</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5</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mg</m:t>
        </m:r>
      </m:oMath>
      <w:r>
        <w:rPr>
          <w:color w:val="000000" w:themeColor="text1"/>
          <w:szCs w:val="21"/>
          <w14:textFill>
            <w14:solidFill>
              <w14:schemeClr w14:val="tx1"/>
            </w14:solidFill>
          </w14:textFill>
        </w:rPr>
        <w:t>，</w:t>
      </w:r>
      <m:oMath>
        <m:r>
          <m:rPr/>
          <w:rPr>
            <w:rFonts w:ascii="Cambria Math" w:hAnsi="Cambria Math"/>
            <w:color w:val="000000" w:themeColor="text1"/>
            <w:szCs w:val="21"/>
            <w14:textFill>
              <w14:solidFill>
                <w14:schemeClr w14:val="tx1"/>
              </w14:solidFill>
            </w14:textFill>
          </w:rPr>
          <m:t>N</m:t>
        </m:r>
      </m:oMath>
      <w:r>
        <w:rPr>
          <w:color w:val="000000" w:themeColor="text1"/>
          <w:szCs w:val="21"/>
          <w14:textFill>
            <w14:solidFill>
              <w14:schemeClr w14:val="tx1"/>
            </w14:solidFill>
          </w14:textFill>
        </w:rPr>
        <w:t>大小可能为</w:t>
      </w:r>
      <m:oMath>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5</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mg</m:t>
        </m:r>
      </m:oMath>
      <w:r>
        <w:rPr>
          <w:color w:val="000000" w:themeColor="text1"/>
          <w:szCs w:val="21"/>
          <w14:textFill>
            <w14:solidFill>
              <w14:schemeClr w14:val="tx1"/>
            </w14:solidFill>
          </w14:textFill>
        </w:rPr>
        <w:t>，A正确；根据题目分析可知</w:t>
      </w:r>
      <m:oMath>
        <m:r>
          <m:rPr/>
          <w:rPr>
            <w:rFonts w:ascii="Cambria Math" w:hAnsi="Cambria Math"/>
            <w:color w:val="000000" w:themeColor="text1"/>
            <w:szCs w:val="21"/>
            <w14:textFill>
              <w14:solidFill>
                <w14:schemeClr w14:val="tx1"/>
              </w14:solidFill>
            </w14:textFill>
          </w:rPr>
          <m:t>h=</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时，演员可以处于平衡状态，在保持平衡状态的前提下，当</w:t>
      </w:r>
      <m:oMath>
        <m:r>
          <m:rPr/>
          <w:rPr>
            <w:rFonts w:ascii="Cambria Math" w:hAnsi="Cambria Math"/>
            <w:color w:val="000000" w:themeColor="text1"/>
            <w:szCs w:val="21"/>
            <w14:textFill>
              <w14:solidFill>
                <w14:schemeClr w14:val="tx1"/>
              </w14:solidFill>
            </w14:textFill>
          </w:rPr>
          <m:t>N</m:t>
        </m:r>
      </m:oMath>
      <w:r>
        <w:rPr>
          <w:color w:val="000000" w:themeColor="text1"/>
          <w:szCs w:val="21"/>
          <w14:textFill>
            <w14:solidFill>
              <w14:schemeClr w14:val="tx1"/>
            </w14:solidFill>
          </w14:textFill>
        </w:rPr>
        <w:t>增大时，静摩擦力变小，合力始终不变，能否上升与</w:t>
      </w:r>
      <w:r>
        <w:rPr>
          <w:i/>
          <w:color w:val="000000" w:themeColor="text1"/>
          <w:szCs w:val="21"/>
          <w14:textFill>
            <w14:solidFill>
              <w14:schemeClr w14:val="tx1"/>
            </w14:solidFill>
          </w14:textFill>
        </w:rPr>
        <w:t>N</w:t>
      </w:r>
      <w:r>
        <w:rPr>
          <w:color w:val="000000" w:themeColor="text1"/>
          <w:szCs w:val="21"/>
          <w14:textFill>
            <w14:solidFill>
              <w14:schemeClr w14:val="tx1"/>
            </w14:solidFill>
          </w14:textFill>
        </w:rPr>
        <w:t>无关，B错误；根据双手对球面的压力的表达式</w:t>
      </w:r>
      <m:oMath>
        <m:r>
          <m:rPr/>
          <w:rPr>
            <w:rFonts w:ascii="Cambria Math" w:hAnsi="Cambria Math"/>
            <w:color w:val="000000" w:themeColor="text1"/>
            <w:szCs w:val="21"/>
            <w14:textFill>
              <w14:solidFill>
                <w14:schemeClr w14:val="tx1"/>
              </w14:solidFill>
            </w14:textFill>
          </w:rPr>
          <m:t>N=</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mg</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cos</m:t>
            </m:r>
            <m:r>
              <m:rPr/>
              <w:rPr>
                <w:rFonts w:ascii="Cambria Math" w:hAnsi="Cambria Math"/>
                <w:color w:val="000000" w:themeColor="text1"/>
                <w:szCs w:val="21"/>
                <w14:textFill>
                  <w14:solidFill>
                    <w14:schemeClr w14:val="tx1"/>
                  </w14:solidFill>
                </w14:textFill>
              </w:rPr>
              <m:t>θ+</m:t>
            </m:r>
            <m:f>
              <m:fPr>
                <m:ctrlPr>
                  <w:rPr>
                    <w:rFonts w:ascii="Cambria Math" w:hAnsi="Cambria Math"/>
                    <w:color w:val="000000" w:themeColor="text1"/>
                    <w:szCs w:val="21"/>
                    <w14:textFill>
                      <w14:solidFill>
                        <w14:schemeClr w14:val="tx1"/>
                      </w14:solidFill>
                    </w14:textFill>
                  </w:rPr>
                </m:ctrlPr>
              </m:fPr>
              <m:num>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e>
                </m:rad>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den>
            </m:f>
            <m:r>
              <m:rPr>
                <m:sty m:val="p"/>
              </m:rPr>
              <w:rPr>
                <w:rFonts w:ascii="Cambria Math" w:hAnsi="Cambria Math"/>
                <w:color w:val="000000" w:themeColor="text1"/>
                <w:szCs w:val="21"/>
                <w14:textFill>
                  <w14:solidFill>
                    <w14:schemeClr w14:val="tx1"/>
                  </w14:solidFill>
                </w14:textFill>
              </w:rPr>
              <m:t>sin</m:t>
            </m:r>
            <m:r>
              <m:rPr/>
              <w:rPr>
                <w:rFonts w:ascii="Cambria Math" w:hAnsi="Cambria Math"/>
                <w:color w:val="000000" w:themeColor="text1"/>
                <w:szCs w:val="21"/>
                <w14:textFill>
                  <w14:solidFill>
                    <w14:schemeClr w14:val="tx1"/>
                  </w14:solidFill>
                </w14:textFill>
              </w:rPr>
              <m:t>θ)</m:t>
            </m:r>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结合题意</w:t>
      </w:r>
      <m:oMath>
        <m:r>
          <m:rPr/>
          <w:rPr>
            <w:rFonts w:ascii="Cambria Math" w:hAnsi="Cambria Math"/>
            <w:color w:val="000000" w:themeColor="text1"/>
            <w:szCs w:val="21"/>
            <w14:textFill>
              <w14:solidFill>
                <w14:schemeClr w14:val="tx1"/>
              </w14:solidFill>
            </w14:textFill>
          </w:rPr>
          <m:t>N≤</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5</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mg</m:t>
        </m:r>
      </m:oMath>
      <w:r>
        <w:rPr>
          <w:color w:val="000000" w:themeColor="text1"/>
          <w:szCs w:val="21"/>
          <w14:textFill>
            <w14:solidFill>
              <w14:schemeClr w14:val="tx1"/>
            </w14:solidFill>
          </w14:textFill>
        </w:rPr>
        <w:t>，当</w:t>
      </w:r>
      <m:oMath>
        <m:r>
          <m:rPr/>
          <w:rPr>
            <w:rFonts w:ascii="Cambria Math" w:hAnsi="Cambria Math"/>
            <w:color w:val="000000" w:themeColor="text1"/>
            <w:szCs w:val="21"/>
            <w14:textFill>
              <w14:solidFill>
                <w14:schemeClr w14:val="tx1"/>
              </w14:solidFill>
            </w14:textFill>
          </w:rPr>
          <m:t>N=</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5</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mg</m:t>
        </m:r>
      </m:oMath>
      <w:r>
        <w:rPr>
          <w:color w:val="000000" w:themeColor="text1"/>
          <w:szCs w:val="21"/>
          <w14:textFill>
            <w14:solidFill>
              <w14:schemeClr w14:val="tx1"/>
            </w14:solidFill>
          </w14:textFill>
        </w:rPr>
        <w:t>时，解得平衡临界</w:t>
      </w:r>
      <m:oMath>
        <m:r>
          <m:rPr/>
          <w:rPr>
            <w:rFonts w:ascii="Cambria Math" w:hAnsi="Cambria Math"/>
            <w:color w:val="000000" w:themeColor="text1"/>
            <w:szCs w:val="21"/>
            <w14:textFill>
              <w14:solidFill>
                <w14:schemeClr w14:val="tx1"/>
              </w14:solidFill>
            </w14:textFill>
          </w:rPr>
          <m:t>h≈</m:t>
        </m:r>
        <m:r>
          <m:rPr>
            <m:sty m:val="p"/>
          </m:rPr>
          <w:rPr>
            <w:rFonts w:ascii="Cambria Math" w:hAnsi="Cambria Math"/>
            <w:color w:val="000000" w:themeColor="text1"/>
            <w:szCs w:val="21"/>
            <w14:textFill>
              <w14:solidFill>
                <w14:schemeClr w14:val="tx1"/>
              </w14:solidFill>
            </w14:textFill>
          </w:rPr>
          <m:t>0</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28</m:t>
        </m:r>
        <m:r>
          <m:rPr/>
          <w:rPr>
            <w:rFonts w:ascii="Cambria Math" w:hAnsi="Cambria Math"/>
            <w:color w:val="000000" w:themeColor="text1"/>
            <w:szCs w:val="21"/>
            <w14:textFill>
              <w14:solidFill>
                <w14:schemeClr w14:val="tx1"/>
              </w14:solidFill>
            </w14:textFill>
          </w:rPr>
          <m:t>R&lt;</m:t>
        </m:r>
        <m:f>
          <m:fPr>
            <m:ctrlPr>
              <w:rPr>
                <w:rFonts w:ascii="Cambria Math" w:hAnsi="Cambria Math"/>
                <w:color w:val="000000" w:themeColor="text1"/>
                <w:szCs w:val="21"/>
                <w14:textFill>
                  <w14:solidFill>
                    <w14:schemeClr w14:val="tx1"/>
                  </w14:solidFill>
                </w14:textFill>
              </w:rPr>
            </m:ctrlPr>
          </m:fPr>
          <m:num>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e>
            </m:rad>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4</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R</m:t>
        </m:r>
      </m:oMath>
      <w:r>
        <w:rPr>
          <w:color w:val="000000" w:themeColor="text1"/>
          <w:szCs w:val="21"/>
          <w14:textFill>
            <w14:solidFill>
              <w14:schemeClr w14:val="tx1"/>
            </w14:solidFill>
          </w14:textFill>
        </w:rPr>
        <w:t>，C错误；演员要保持平衡状态，根据</w:t>
      </w:r>
      <m:oMath>
        <m:r>
          <m:rPr/>
          <w:rPr>
            <w:rFonts w:ascii="Cambria Math" w:hAnsi="Cambria Math"/>
            <w:color w:val="000000" w:themeColor="text1"/>
            <w:szCs w:val="21"/>
            <w14:textFill>
              <w14:solidFill>
                <w14:schemeClr w14:val="tx1"/>
              </w14:solidFill>
            </w14:textFill>
          </w:rPr>
          <m:t>N=</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mg</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cos</m:t>
            </m:r>
            <m:r>
              <m:rPr/>
              <w:rPr>
                <w:rFonts w:ascii="Cambria Math" w:hAnsi="Cambria Math"/>
                <w:color w:val="000000" w:themeColor="text1"/>
                <w:szCs w:val="21"/>
                <w14:textFill>
                  <w14:solidFill>
                    <w14:schemeClr w14:val="tx1"/>
                  </w14:solidFill>
                </w14:textFill>
              </w:rPr>
              <m:t>θ+</m:t>
            </m:r>
            <m:f>
              <m:fPr>
                <m:ctrlPr>
                  <w:rPr>
                    <w:rFonts w:ascii="Cambria Math" w:hAnsi="Cambria Math"/>
                    <w:color w:val="000000" w:themeColor="text1"/>
                    <w:szCs w:val="21"/>
                    <w14:textFill>
                      <w14:solidFill>
                        <w14:schemeClr w14:val="tx1"/>
                      </w14:solidFill>
                    </w14:textFill>
                  </w:rPr>
                </m:ctrlPr>
              </m:fPr>
              <m:num>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e>
                </m:rad>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den>
            </m:f>
            <m:r>
              <m:rPr>
                <m:sty m:val="p"/>
              </m:rPr>
              <w:rPr>
                <w:rFonts w:ascii="Cambria Math" w:hAnsi="Cambria Math"/>
                <w:color w:val="000000" w:themeColor="text1"/>
                <w:szCs w:val="21"/>
                <w14:textFill>
                  <w14:solidFill>
                    <w14:schemeClr w14:val="tx1"/>
                  </w14:solidFill>
                </w14:textFill>
              </w:rPr>
              <m:t>sin</m:t>
            </m:r>
            <m:r>
              <m:rPr/>
              <w:rPr>
                <w:rFonts w:ascii="Cambria Math" w:hAnsi="Cambria Math"/>
                <w:color w:val="000000" w:themeColor="text1"/>
                <w:szCs w:val="21"/>
                <w14:textFill>
                  <w14:solidFill>
                    <w14:schemeClr w14:val="tx1"/>
                  </w14:solidFill>
                </w14:textFill>
              </w:rPr>
              <m:t>θ)</m:t>
            </m:r>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结合三角函数辅助角公式可得双手对球面的压力为</w:t>
      </w:r>
      <m:oMath>
        <m:r>
          <m:rPr/>
          <w:rPr>
            <w:rFonts w:ascii="Cambria Math" w:hAnsi="Cambria Math"/>
            <w:color w:val="000000" w:themeColor="text1"/>
            <w:szCs w:val="21"/>
            <w14:textFill>
              <w14:solidFill>
                <w14:schemeClr w14:val="tx1"/>
              </w14:solidFill>
            </w14:textFill>
          </w:rPr>
          <m:t>N=</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mg</m:t>
            </m:r>
            <m:ctrlPr>
              <w:rPr>
                <w:rFonts w:ascii="Cambria Math" w:hAnsi="Cambria Math"/>
                <w:color w:val="000000" w:themeColor="text1"/>
                <w:szCs w:val="21"/>
                <w14:textFill>
                  <w14:solidFill>
                    <w14:schemeClr w14:val="tx1"/>
                  </w14:solidFill>
                </w14:textFill>
              </w:rPr>
            </m:ctrlPr>
          </m:num>
          <m:den>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4</m:t>
                </m:r>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e>
                </m:rad>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den>
            </m:f>
            <m:r>
              <m:rPr>
                <m:sty m:val="p"/>
              </m:rPr>
              <w:rPr>
                <w:rFonts w:ascii="Cambria Math" w:hAnsi="Cambria Math"/>
                <w:color w:val="000000" w:themeColor="text1"/>
                <w:szCs w:val="21"/>
                <w14:textFill>
                  <w14:solidFill>
                    <w14:schemeClr w14:val="tx1"/>
                  </w14:solidFill>
                </w14:textFill>
              </w:rPr>
              <m:t>sin</m:t>
            </m:r>
            <m:d>
              <m:dPr>
                <m:ctrlPr>
                  <w:rPr>
                    <w:rFonts w:ascii="Cambria Math" w:hAnsi="Cambria Math"/>
                    <w:color w:val="000000" w:themeColor="text1"/>
                    <w:szCs w:val="21"/>
                    <w14:textFill>
                      <w14:solidFill>
                        <w14:schemeClr w14:val="tx1"/>
                      </w14:solidFill>
                    </w14:textFill>
                  </w:rPr>
                </m:ctrlPr>
              </m:dPr>
              <m:e>
                <m:r>
                  <m:rPr/>
                  <w:rPr>
                    <w:rFonts w:ascii="Cambria Math" w:hAnsi="Cambria Math"/>
                    <w:color w:val="000000" w:themeColor="text1"/>
                    <w:szCs w:val="21"/>
                    <w14:textFill>
                      <w14:solidFill>
                        <w14:schemeClr w14:val="tx1"/>
                      </w14:solidFill>
                    </w14:textFill>
                  </w:rPr>
                  <m:t>θ+</m:t>
                </m:r>
                <m:sSup>
                  <m:sSupPr>
                    <m:ctrlPr>
                      <w:rPr>
                        <w:rFonts w:ascii="Cambria Math" w:hAnsi="Cambria Math"/>
                        <w:color w:val="000000" w:themeColor="text1"/>
                        <w:szCs w:val="21"/>
                        <w14:textFill>
                          <w14:solidFill>
                            <w14:schemeClr w14:val="tx1"/>
                          </w14:solidFill>
                        </w14:textFill>
                      </w:rPr>
                    </m:ctrlPr>
                  </m:sSupPr>
                  <m:e>
                    <m:r>
                      <m:rPr>
                        <m:sty m:val="p"/>
                      </m:rPr>
                      <w:rPr>
                        <w:rFonts w:ascii="Cambria Math" w:hAnsi="Cambria Math"/>
                        <w:color w:val="000000" w:themeColor="text1"/>
                        <w:szCs w:val="21"/>
                        <w14:textFill>
                          <w14:solidFill>
                            <w14:schemeClr w14:val="tx1"/>
                          </w14:solidFill>
                        </w14:textFill>
                      </w:rPr>
                      <m:t>60</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e>
            </m:d>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，可得</w:t>
      </w:r>
      <m:oMath>
        <m:r>
          <m:rPr/>
          <w:rPr>
            <w:rFonts w:ascii="Cambria Math" w:hAnsi="Cambria Math"/>
            <w:color w:val="000000" w:themeColor="text1"/>
            <w:szCs w:val="21"/>
            <w14:textFill>
              <w14:solidFill>
                <w14:schemeClr w14:val="tx1"/>
              </w14:solidFill>
            </w14:textFill>
          </w:rPr>
          <m:t>N</m:t>
        </m:r>
      </m:oMath>
      <w:r>
        <w:rPr>
          <w:color w:val="000000" w:themeColor="text1"/>
          <w:szCs w:val="21"/>
          <w14:textFill>
            <w14:solidFill>
              <w14:schemeClr w14:val="tx1"/>
            </w14:solidFill>
          </w14:textFill>
        </w:rPr>
        <w:t>的最小值为</w:t>
      </w:r>
      <m:oMath>
        <m:r>
          <m:rPr/>
          <w:rPr>
            <w:rFonts w:ascii="Cambria Math" w:hAnsi="Cambria Math"/>
            <w:color w:val="000000" w:themeColor="text1"/>
            <w:szCs w:val="21"/>
            <w14:textFill>
              <w14:solidFill>
                <w14:schemeClr w14:val="tx1"/>
              </w14:solidFill>
            </w14:textFill>
          </w:rPr>
          <m:t>N=</m:t>
        </m:r>
        <m:f>
          <m:fPr>
            <m:ctrlPr>
              <w:rPr>
                <w:rFonts w:ascii="Cambria Math" w:hAnsi="Cambria Math"/>
                <w:color w:val="000000" w:themeColor="text1"/>
                <w:szCs w:val="21"/>
                <w14:textFill>
                  <w14:solidFill>
                    <w14:schemeClr w14:val="tx1"/>
                  </w14:solidFill>
                </w14:textFill>
              </w:rPr>
            </m:ctrlPr>
          </m:fPr>
          <m:num>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e>
            </m:rad>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4</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mg</m:t>
        </m:r>
      </m:oMath>
      <w:r>
        <w:rPr>
          <w:color w:val="000000" w:themeColor="text1"/>
          <w:szCs w:val="21"/>
          <w14:textFill>
            <w14:solidFill>
              <w14:schemeClr w14:val="tx1"/>
            </w14:solidFill>
          </w14:textFill>
        </w:rPr>
        <w:t>，D正确。故选AD。</w:t>
      </w:r>
    </w:p>
    <w:p w14:paraId="7076D34F">
      <w:pPr>
        <w:spacing w:line="360" w:lineRule="auto"/>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三、实验题</w:t>
      </w:r>
    </w:p>
    <w:p w14:paraId="199562EE">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11．某兴趣小组用注射器、挂钩式电子秤、橡胶管塞、细线等探究气体等温变化的规律，实验过程如下：</w:t>
      </w:r>
    </w:p>
    <w:p w14:paraId="1301073A">
      <w:pPr>
        <w:spacing w:line="360" w:lineRule="auto"/>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drawing>
          <wp:inline distT="0" distB="0" distL="0" distR="0">
            <wp:extent cx="5143500" cy="1952625"/>
            <wp:effectExtent l="0" t="0" r="0" b="0"/>
            <wp:docPr id="100019" name="图片 100019" descr="@@@187cf9c8-88e3-4aad-a800-bf745414ac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187cf9c8-88e3-4aad-a800-bf745414acbb"/>
                    <pic:cNvPicPr>
                      <a:picLocks noChangeAspect="1"/>
                    </pic:cNvPicPr>
                  </pic:nvPicPr>
                  <pic:blipFill>
                    <a:blip r:embed="rId15"/>
                    <a:stretch>
                      <a:fillRect/>
                    </a:stretch>
                  </pic:blipFill>
                  <pic:spPr>
                    <a:xfrm>
                      <a:off x="0" y="0"/>
                      <a:ext cx="5143500" cy="1952625"/>
                    </a:xfrm>
                    <a:prstGeom prst="rect">
                      <a:avLst/>
                    </a:prstGeom>
                  </pic:spPr>
                </pic:pic>
              </a:graphicData>
            </a:graphic>
          </wp:inline>
        </w:drawing>
      </w:r>
    </w:p>
    <w:p w14:paraId="297EE97B">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(1)如图1所示、将细线系在活塞一端、水平固定针筒，用电子秤挂钩钩住细线、沿水平方向匀速拉动活塞。记录电子秤示数，计算出活塞与针筒内壁间摩擦力大小</w:t>
      </w:r>
      <m:oMath>
        <m:r>
          <m:rPr/>
          <w:rPr>
            <w:rFonts w:ascii="Cambria Math" w:hAnsi="Cambria Math"/>
            <w:color w:val="000000" w:themeColor="text1"/>
            <w:szCs w:val="21"/>
            <w14:textFill>
              <w14:solidFill>
                <w14:schemeClr w14:val="tx1"/>
              </w14:solidFill>
            </w14:textFill>
          </w:rPr>
          <m:t>f</m:t>
        </m:r>
      </m:oMath>
      <w:r>
        <w:rPr>
          <w:color w:val="000000" w:themeColor="text1"/>
          <w:szCs w:val="21"/>
          <w14:textFill>
            <w14:solidFill>
              <w14:schemeClr w14:val="tx1"/>
            </w14:solidFill>
          </w14:textFill>
        </w:rPr>
        <w:t>。</w:t>
      </w:r>
    </w:p>
    <w:p w14:paraId="04CFCA03">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(2)用橡胶管塞塞满注射器末端小管，确认装置密封。</w:t>
      </w:r>
    </w:p>
    <w:p w14:paraId="32857CA7">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(3)用电子秤沿水平方向_______(选填“缓慢”或“快速”)拉动活塞，活塞位于刻度</w:t>
      </w:r>
      <m:oMath>
        <m:r>
          <m:rPr>
            <m:sty m:val="p"/>
          </m:rPr>
          <w:rPr>
            <w:rFonts w:ascii="Cambria Math" w:hAnsi="Cambria Math"/>
            <w:color w:val="000000" w:themeColor="text1"/>
            <w:szCs w:val="21"/>
            <w14:textFill>
              <w14:solidFill>
                <w14:schemeClr w14:val="tx1"/>
              </w14:solidFill>
            </w14:textFill>
          </w:rPr>
          <m:t>30</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0</m:t>
        </m:r>
        <m:r>
          <m:rPr>
            <m:nor/>
            <m:sty m:val="p"/>
          </m:rPr>
          <w:rPr>
            <w:rFonts w:eastAsia="MS Mincho"/>
            <w:color w:val="000000" w:themeColor="text1"/>
            <w:szCs w:val="21"/>
            <w14:textFill>
              <w14:solidFill>
                <w14:schemeClr w14:val="tx1"/>
              </w14:solidFill>
            </w14:textFill>
          </w:rPr>
          <m:t> </m:t>
        </m:r>
        <m:r>
          <m:rPr>
            <m:nor/>
            <m:sty m:val="p"/>
          </m:rPr>
          <w:rPr>
            <w:color w:val="000000" w:themeColor="text1"/>
            <w:szCs w:val="21"/>
            <w14:textFill>
              <w14:solidFill>
                <w14:schemeClr w14:val="tx1"/>
              </w14:solidFill>
            </w14:textFill>
          </w:rPr>
          <m:t>mL</m:t>
        </m:r>
      </m:oMath>
      <w:r>
        <w:rPr>
          <w:color w:val="000000" w:themeColor="text1"/>
          <w:szCs w:val="21"/>
          <w14:textFill>
            <w14:solidFill>
              <w14:schemeClr w14:val="tx1"/>
            </w14:solidFill>
          </w14:textFill>
        </w:rPr>
        <w:t>处时记录第一次电子秤示数，此后针筒内空气柱的体积</w:t>
      </w:r>
      <m:oMath>
        <m:r>
          <m:rPr/>
          <w:rPr>
            <w:rFonts w:ascii="Cambria Math" w:hAnsi="Cambria Math"/>
            <w:color w:val="000000" w:themeColor="text1"/>
            <w:szCs w:val="21"/>
            <w14:textFill>
              <w14:solidFill>
                <w14:schemeClr w14:val="tx1"/>
              </w14:solidFill>
            </w14:textFill>
          </w:rPr>
          <m:t>V</m:t>
        </m:r>
      </m:oMath>
      <w:r>
        <w:rPr>
          <w:color w:val="000000" w:themeColor="text1"/>
          <w:szCs w:val="21"/>
          <w14:textFill>
            <w14:solidFill>
              <w14:schemeClr w14:val="tx1"/>
            </w14:solidFill>
          </w14:textFill>
        </w:rPr>
        <w:t>每增加</w:t>
      </w:r>
      <m:oMath>
        <m:r>
          <m:rPr>
            <m:sty m:val="p"/>
          </m:rPr>
          <w:rPr>
            <w:rFonts w:ascii="Cambria Math" w:hAnsi="Cambria Math"/>
            <w:color w:val="000000" w:themeColor="text1"/>
            <w:szCs w:val="21"/>
            <w14:textFill>
              <w14:solidFill>
                <w14:schemeClr w14:val="tx1"/>
              </w14:solidFill>
            </w14:textFill>
          </w:rPr>
          <m:t>2</m:t>
        </m:r>
        <m:r>
          <m:rPr>
            <m:nor/>
            <m:sty m:val="p"/>
          </m:rPr>
          <w:rPr>
            <w:rFonts w:eastAsia="MS Mincho"/>
            <w:color w:val="000000" w:themeColor="text1"/>
            <w:szCs w:val="21"/>
            <w14:textFill>
              <w14:solidFill>
                <w14:schemeClr w14:val="tx1"/>
              </w14:solidFill>
            </w14:textFill>
          </w:rPr>
          <m:t> </m:t>
        </m:r>
        <m:r>
          <m:rPr/>
          <w:rPr>
            <w:rFonts w:ascii="Cambria Math" w:hAnsi="Cambria Math"/>
            <w:color w:val="000000" w:themeColor="text1"/>
            <w:szCs w:val="21"/>
            <w14:textFill>
              <w14:solidFill>
                <w14:schemeClr w14:val="tx1"/>
              </w14:solidFill>
            </w14:textFill>
          </w:rPr>
          <m:t>mL</m:t>
        </m:r>
      </m:oMath>
      <w:r>
        <w:rPr>
          <w:color w:val="000000" w:themeColor="text1"/>
          <w:szCs w:val="21"/>
          <w14:textFill>
            <w14:solidFill>
              <w14:schemeClr w14:val="tx1"/>
            </w14:solidFill>
          </w14:textFill>
        </w:rPr>
        <w:t>记录一次示数，得到多组数据。</w:t>
      </w:r>
    </w:p>
    <w:p w14:paraId="460BE8E9">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(4)计算针筒内空气柱压强</w:t>
      </w:r>
      <m:oMath>
        <m:r>
          <m:rPr/>
          <w:rPr>
            <w:rFonts w:ascii="Cambria Math" w:hAnsi="Cambria Math"/>
            <w:color w:val="000000" w:themeColor="text1"/>
            <w:szCs w:val="21"/>
            <w14:textFill>
              <w14:solidFill>
                <w14:schemeClr w14:val="tx1"/>
              </w14:solidFill>
            </w14:textFill>
          </w:rPr>
          <m:t>p</m:t>
        </m:r>
      </m:oMath>
      <w:r>
        <w:rPr>
          <w:color w:val="000000" w:themeColor="text1"/>
          <w:szCs w:val="21"/>
          <w14:textFill>
            <w14:solidFill>
              <w14:schemeClr w14:val="tx1"/>
            </w14:solidFill>
          </w14:textFill>
        </w:rPr>
        <w:t>。已知大气压强为</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p</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、活塞横截面积为</w:t>
      </w:r>
      <m:oMath>
        <m:r>
          <m:rPr/>
          <w:rPr>
            <w:rFonts w:ascii="Cambria Math" w:hAnsi="Cambria Math"/>
            <w:color w:val="000000" w:themeColor="text1"/>
            <w:szCs w:val="21"/>
            <w14:textFill>
              <w14:solidFill>
                <w14:schemeClr w14:val="tx1"/>
              </w14:solidFill>
            </w14:textFill>
          </w:rPr>
          <m:t>S</m:t>
        </m:r>
      </m:oMath>
      <w:r>
        <w:rPr>
          <w:color w:val="000000" w:themeColor="text1"/>
          <w:szCs w:val="21"/>
          <w14:textFill>
            <w14:solidFill>
              <w14:schemeClr w14:val="tx1"/>
            </w14:solidFill>
          </w14:textFill>
        </w:rPr>
        <w:t>、由电子秤示数计算出活塞所受拉力大小</w:t>
      </w:r>
      <m:oMath>
        <m:r>
          <m:rPr/>
          <w:rPr>
            <w:rFonts w:ascii="Cambria Math" w:hAnsi="Cambria Math"/>
            <w:color w:val="000000" w:themeColor="text1"/>
            <w:szCs w:val="21"/>
            <w14:textFill>
              <w14:solidFill>
                <w14:schemeClr w14:val="tx1"/>
              </w14:solidFill>
            </w14:textFill>
          </w:rPr>
          <m:t>F</m:t>
        </m:r>
      </m:oMath>
      <w:r>
        <w:rPr>
          <w:color w:val="000000" w:themeColor="text1"/>
          <w:szCs w:val="21"/>
          <w14:textFill>
            <w14:solidFill>
              <w14:schemeClr w14:val="tx1"/>
            </w14:solidFill>
          </w14:textFill>
        </w:rPr>
        <w:t>，则</w:t>
      </w:r>
      <m:oMath>
        <m:r>
          <m:rPr/>
          <w:rPr>
            <w:rFonts w:ascii="Cambria Math" w:hAnsi="Cambria Math"/>
            <w:color w:val="000000" w:themeColor="text1"/>
            <w:szCs w:val="21"/>
            <w14:textFill>
              <w14:solidFill>
                <w14:schemeClr w14:val="tx1"/>
              </w14:solidFill>
            </w14:textFill>
          </w:rPr>
          <m:t>p=</m:t>
        </m:r>
      </m:oMath>
      <w:r>
        <w:rPr>
          <w:color w:val="000000" w:themeColor="text1"/>
          <w:szCs w:val="21"/>
          <w14:textFill>
            <w14:solidFill>
              <w14:schemeClr w14:val="tx1"/>
            </w14:solidFill>
          </w14:textFill>
        </w:rPr>
        <w:t>_____(用</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p</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w:t>
      </w:r>
      <m:oMath>
        <m:r>
          <m:rPr/>
          <w:rPr>
            <w:rFonts w:ascii="Cambria Math" w:hAnsi="Cambria Math"/>
            <w:color w:val="000000" w:themeColor="text1"/>
            <w:szCs w:val="21"/>
            <w14:textFill>
              <w14:solidFill>
                <w14:schemeClr w14:val="tx1"/>
              </w14:solidFill>
            </w14:textFill>
          </w:rPr>
          <m:t>f</m:t>
        </m:r>
      </m:oMath>
      <w:r>
        <w:rPr>
          <w:color w:val="000000" w:themeColor="text1"/>
          <w:szCs w:val="21"/>
          <w14:textFill>
            <w14:solidFill>
              <w14:schemeClr w14:val="tx1"/>
            </w14:solidFill>
          </w14:textFill>
        </w:rPr>
        <w:t>、</w:t>
      </w:r>
      <m:oMath>
        <m:r>
          <m:rPr/>
          <w:rPr>
            <w:rFonts w:ascii="Cambria Math" w:hAnsi="Cambria Math"/>
            <w:color w:val="000000" w:themeColor="text1"/>
            <w:szCs w:val="21"/>
            <w14:textFill>
              <w14:solidFill>
                <w14:schemeClr w14:val="tx1"/>
              </w14:solidFill>
            </w14:textFill>
          </w:rPr>
          <m:t>F</m:t>
        </m:r>
      </m:oMath>
      <w:r>
        <w:rPr>
          <w:color w:val="000000" w:themeColor="text1"/>
          <w:szCs w:val="21"/>
          <w14:textFill>
            <w14:solidFill>
              <w14:schemeClr w14:val="tx1"/>
            </w14:solidFill>
          </w14:textFill>
        </w:rPr>
        <w:t>、</w:t>
      </w:r>
      <m:oMath>
        <m:r>
          <m:rPr/>
          <w:rPr>
            <w:rFonts w:ascii="Cambria Math" w:hAnsi="Cambria Math"/>
            <w:color w:val="000000" w:themeColor="text1"/>
            <w:szCs w:val="21"/>
            <w14:textFill>
              <w14:solidFill>
                <w14:schemeClr w14:val="tx1"/>
              </w14:solidFill>
            </w14:textFill>
          </w:rPr>
          <m:t>S</m:t>
        </m:r>
      </m:oMath>
      <w:r>
        <w:rPr>
          <w:color w:val="000000" w:themeColor="text1"/>
          <w:szCs w:val="21"/>
          <w14:textFill>
            <w14:solidFill>
              <w14:schemeClr w14:val="tx1"/>
            </w14:solidFill>
          </w14:textFill>
        </w:rPr>
        <w:t>表示)。</w:t>
      </w:r>
    </w:p>
    <w:p w14:paraId="51F30F1B">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(5)绘制</w:t>
      </w:r>
      <m:oMath>
        <m:r>
          <m:rPr/>
          <w:rPr>
            <w:rFonts w:ascii="Cambria Math" w:hAnsi="Cambria Math"/>
            <w:color w:val="000000" w:themeColor="text1"/>
            <w:szCs w:val="21"/>
            <w14:textFill>
              <w14:solidFill>
                <w14:schemeClr w14:val="tx1"/>
              </w14:solidFill>
            </w14:textFill>
          </w:rPr>
          <m:t>p−</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图像如图2所示。实验表明：质量一定的空气，在温度保持不变的情况下，压强</w:t>
      </w:r>
      <m:oMath>
        <m:r>
          <m:rPr/>
          <w:rPr>
            <w:rFonts w:ascii="Cambria Math" w:hAnsi="Cambria Math"/>
            <w:color w:val="000000" w:themeColor="text1"/>
            <w:szCs w:val="21"/>
            <w14:textFill>
              <w14:solidFill>
                <w14:schemeClr w14:val="tx1"/>
              </w14:solidFill>
            </w14:textFill>
          </w:rPr>
          <m:t>p</m:t>
        </m:r>
      </m:oMath>
      <w:r>
        <w:rPr>
          <w:color w:val="000000" w:themeColor="text1"/>
          <w:szCs w:val="21"/>
          <w14:textFill>
            <w14:solidFill>
              <w14:schemeClr w14:val="tx1"/>
            </w14:solidFill>
          </w14:textFill>
        </w:rPr>
        <w:t>与体积</w:t>
      </w:r>
      <m:oMath>
        <m:r>
          <m:rPr/>
          <w:rPr>
            <w:rFonts w:ascii="Cambria Math" w:hAnsi="Cambria Math"/>
            <w:color w:val="000000" w:themeColor="text1"/>
            <w:szCs w:val="21"/>
            <w14:textFill>
              <w14:solidFill>
                <w14:schemeClr w14:val="tx1"/>
              </w14:solidFill>
            </w14:textFill>
          </w:rPr>
          <m:t>V</m:t>
        </m:r>
      </m:oMath>
      <w:r>
        <w:rPr>
          <w:color w:val="000000" w:themeColor="text1"/>
          <w:szCs w:val="21"/>
          <w14:textFill>
            <w14:solidFill>
              <w14:schemeClr w14:val="tx1"/>
            </w14:solidFill>
          </w14:textFill>
        </w:rPr>
        <w:t>成_______(选填“正比”或“反比”)。</w:t>
      </w:r>
    </w:p>
    <w:p w14:paraId="74975E30">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【答案】(3)缓慢</w:t>
      </w:r>
      <w:r>
        <w:rPr>
          <w:rFonts w:hint="eastAsia"/>
          <w:color w:val="000000" w:themeColor="text1"/>
          <w:szCs w:val="21"/>
          <w14:textFill>
            <w14:solidFill>
              <w14:schemeClr w14:val="tx1"/>
            </w14:solidFill>
          </w14:textFill>
        </w:rPr>
        <w:t>　　</w:t>
      </w:r>
      <w:r>
        <w:rPr>
          <w:color w:val="000000" w:themeColor="text1"/>
          <w:szCs w:val="21"/>
          <w14:textFill>
            <w14:solidFill>
              <w14:schemeClr w14:val="tx1"/>
            </w14:solidFill>
          </w14:textFill>
        </w:rPr>
        <w:t>(4)</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p</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f−F</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　　</w:t>
      </w:r>
      <w:r>
        <w:rPr>
          <w:color w:val="000000" w:themeColor="text1"/>
          <w:szCs w:val="21"/>
          <w14:textFill>
            <w14:solidFill>
              <w14:schemeClr w14:val="tx1"/>
            </w14:solidFill>
          </w14:textFill>
        </w:rPr>
        <w:t>(5)反比</w:t>
      </w:r>
    </w:p>
    <w:p w14:paraId="5F50511E">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【解析】(3)为了保持气体的温度不变，避免由于摩擦产生热量导致气体应该用电子秤沿水平方向缓慢拉动活塞；</w:t>
      </w:r>
    </w:p>
    <w:p w14:paraId="16CF9967">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(4)以活塞为研究对象，根据平衡条件，有</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p</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S+f=F+pS</m:t>
        </m:r>
      </m:oMath>
      <w:r>
        <w:rPr>
          <w:color w:val="000000" w:themeColor="text1"/>
          <w:szCs w:val="21"/>
          <w14:textFill>
            <w14:solidFill>
              <w14:schemeClr w14:val="tx1"/>
            </w14:solidFill>
          </w14:textFill>
        </w:rPr>
        <w:t>；可得针筒内空气柱压强</w:t>
      </w:r>
      <m:oMath>
        <m:r>
          <m:rPr/>
          <w:rPr>
            <w:rFonts w:ascii="Cambria Math" w:hAnsi="Cambria Math"/>
            <w:color w:val="000000" w:themeColor="text1"/>
            <w:szCs w:val="21"/>
            <w14:textFill>
              <w14:solidFill>
                <w14:schemeClr w14:val="tx1"/>
              </w14:solidFill>
            </w14:textFill>
          </w:rPr>
          <m:t>p=</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p</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f−F</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w:t>
      </w:r>
    </w:p>
    <w:p w14:paraId="40DE80B4">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(5)根据题图可知</w:t>
      </w:r>
      <m:oMath>
        <m:r>
          <m:rPr/>
          <w:rPr>
            <w:rFonts w:ascii="Cambria Math" w:hAnsi="Cambria Math"/>
            <w:color w:val="000000" w:themeColor="text1"/>
            <w:szCs w:val="21"/>
            <w14:textFill>
              <w14:solidFill>
                <w14:schemeClr w14:val="tx1"/>
              </w14:solidFill>
            </w14:textFill>
          </w:rPr>
          <m:t>p−</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图像斜率不变，根据数学知识可得</w:t>
      </w:r>
      <m:oMath>
        <m:r>
          <m:rPr/>
          <w:rPr>
            <w:rFonts w:ascii="Cambria Math" w:hAnsi="Cambria Math"/>
            <w:color w:val="000000" w:themeColor="text1"/>
            <w:szCs w:val="21"/>
            <w14:textFill>
              <w14:solidFill>
                <w14:schemeClr w14:val="tx1"/>
              </w14:solidFill>
            </w14:textFill>
          </w:rPr>
          <m:t>pV=k</m:t>
        </m:r>
      </m:oMath>
      <w:r>
        <w:rPr>
          <w:color w:val="000000" w:themeColor="text1"/>
          <w:szCs w:val="21"/>
          <w14:textFill>
            <w14:solidFill>
              <w14:schemeClr w14:val="tx1"/>
            </w14:solidFill>
          </w14:textFill>
        </w:rPr>
        <w:t>，可得</w:t>
      </w:r>
      <m:oMath>
        <m:r>
          <m:rPr/>
          <w:rPr>
            <w:rFonts w:ascii="Cambria Math" w:hAnsi="Cambria Math"/>
            <w:color w:val="000000" w:themeColor="text1"/>
            <w:szCs w:val="21"/>
            <w14:textFill>
              <w14:solidFill>
                <w14:schemeClr w14:val="tx1"/>
              </w14:solidFill>
            </w14:textFill>
          </w:rPr>
          <m:t>p=k⋅</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，表明：质量一定的空气，在温度保持不变的情况下，压强</w:t>
      </w:r>
      <m:oMath>
        <m:r>
          <m:rPr/>
          <w:rPr>
            <w:rFonts w:ascii="Cambria Math" w:hAnsi="Cambria Math"/>
            <w:color w:val="000000" w:themeColor="text1"/>
            <w:szCs w:val="21"/>
            <w14:textFill>
              <w14:solidFill>
                <w14:schemeClr w14:val="tx1"/>
              </w14:solidFill>
            </w14:textFill>
          </w:rPr>
          <m:t>p</m:t>
        </m:r>
      </m:oMath>
      <w:r>
        <w:rPr>
          <w:color w:val="000000" w:themeColor="text1"/>
          <w:szCs w:val="21"/>
          <w14:textFill>
            <w14:solidFill>
              <w14:schemeClr w14:val="tx1"/>
            </w14:solidFill>
          </w14:textFill>
        </w:rPr>
        <w:t>与体积</w:t>
      </w:r>
      <m:oMath>
        <m:r>
          <m:rPr/>
          <w:rPr>
            <w:rFonts w:ascii="Cambria Math" w:hAnsi="Cambria Math"/>
            <w:color w:val="000000" w:themeColor="text1"/>
            <w:szCs w:val="21"/>
            <w14:textFill>
              <w14:solidFill>
                <w14:schemeClr w14:val="tx1"/>
              </w14:solidFill>
            </w14:textFill>
          </w:rPr>
          <m:t>V</m:t>
        </m:r>
      </m:oMath>
      <w:r>
        <w:rPr>
          <w:color w:val="000000" w:themeColor="text1"/>
          <w:szCs w:val="21"/>
          <w14:textFill>
            <w14:solidFill>
              <w14:schemeClr w14:val="tx1"/>
            </w14:solidFill>
          </w14:textFill>
        </w:rPr>
        <w:t>成反比。</w:t>
      </w:r>
    </w:p>
    <w:p w14:paraId="32FC44D8">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12．现有一由柔性力敏薄膜和均压板构成的压力传感器，为探究该传感器的电阻变化规律，并用其测量压力，实验小组进行了如下实验。可用器材有：</w:t>
      </w:r>
    </w:p>
    <w:p w14:paraId="12E9E8F0">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待测压力传感器(以下简称“传感器”，空载阻值约600 Ω)</w:t>
      </w:r>
    </w:p>
    <w:p w14:paraId="329A0A31">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直流稳压电源</w:t>
      </w:r>
      <m:oMath>
        <m:r>
          <m:rPr/>
          <w:rPr>
            <w:rFonts w:ascii="Cambria Math" w:hAnsi="Cambria Math"/>
            <w:color w:val="000000" w:themeColor="text1"/>
            <w:szCs w:val="21"/>
            <w14:textFill>
              <w14:solidFill>
                <w14:schemeClr w14:val="tx1"/>
              </w14:solidFill>
            </w14:textFill>
          </w:rPr>
          <m:t>E</m:t>
        </m:r>
      </m:oMath>
      <w:r>
        <w:rPr>
          <w:color w:val="000000" w:themeColor="text1"/>
          <w:szCs w:val="21"/>
          <w14:textFill>
            <w14:solidFill>
              <w14:schemeClr w14:val="tx1"/>
            </w14:solidFill>
          </w14:textFill>
        </w:rPr>
        <w:t>(输出电压</w:t>
      </w:r>
      <m:oMath>
        <m:r>
          <m:rPr>
            <m:sty m:val="p"/>
          </m:rPr>
          <w:rPr>
            <w:rFonts w:ascii="Cambria Math" w:hAnsi="Cambria Math"/>
            <w:color w:val="000000" w:themeColor="text1"/>
            <w:szCs w:val="21"/>
            <w14:textFill>
              <w14:solidFill>
                <w14:schemeClr w14:val="tx1"/>
              </w14:solidFill>
            </w14:textFill>
          </w:rPr>
          <m:t>6</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00</m:t>
        </m:r>
        <m:r>
          <m:rPr>
            <m:nor/>
            <m:sty m:val="p"/>
          </m:rPr>
          <w:rPr>
            <w:rFonts w:eastAsia="MS Mincho"/>
            <w:color w:val="000000" w:themeColor="text1"/>
            <w:szCs w:val="21"/>
            <w14:textFill>
              <w14:solidFill>
                <w14:schemeClr w14:val="tx1"/>
              </w14:solidFill>
            </w14:textFill>
          </w:rPr>
          <m:t> </m:t>
        </m:r>
        <m:r>
          <m:rPr>
            <m:nor/>
            <m:sty m:val="p"/>
          </m:rPr>
          <w:rPr>
            <w:rFonts w:ascii="Book Antiqua" w:hAnsi="Book Antiqua"/>
            <w:color w:val="000000" w:themeColor="text1"/>
            <w:szCs w:val="21"/>
            <w14:textFill>
              <w14:solidFill>
                <w14:schemeClr w14:val="tx1"/>
              </w14:solidFill>
            </w14:textFill>
          </w:rPr>
          <m:t>V</m:t>
        </m:r>
      </m:oMath>
      <w:r>
        <w:rPr>
          <w:color w:val="000000" w:themeColor="text1"/>
          <w:szCs w:val="21"/>
          <w14:textFill>
            <w14:solidFill>
              <w14:schemeClr w14:val="tx1"/>
            </w14:solidFill>
          </w14:textFill>
        </w:rPr>
        <w:t>)</w:t>
      </w:r>
    </w:p>
    <w:p w14:paraId="5A85CCD2">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定值电阻</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(阻值</w:t>
      </w:r>
      <m:oMath>
        <m:r>
          <m:rPr>
            <m:sty m:val="p"/>
          </m:rPr>
          <w:rPr>
            <w:rFonts w:ascii="Cambria Math" w:hAnsi="Cambria Math"/>
            <w:color w:val="000000" w:themeColor="text1"/>
            <w:szCs w:val="21"/>
            <w14:textFill>
              <w14:solidFill>
                <w14:schemeClr w14:val="tx1"/>
              </w14:solidFill>
            </w14:textFill>
          </w:rPr>
          <m:t>80</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0</m:t>
        </m:r>
        <m:r>
          <m:rPr>
            <m:nor/>
            <m:sty m:val="p"/>
          </m:rPr>
          <w:rPr>
            <w:rFonts w:eastAsia="MS Mincho"/>
            <w:color w:val="000000" w:themeColor="text1"/>
            <w:szCs w:val="21"/>
            <w14:textFill>
              <w14:solidFill>
                <w14:schemeClr w14:val="tx1"/>
              </w14:solidFill>
            </w14:textFill>
          </w:rPr>
          <m:t> </m:t>
        </m:r>
        <m:r>
          <m:rPr>
            <m:nor/>
            <m:sty m:val="p"/>
          </m:rPr>
          <w:rPr>
            <w:color w:val="000000" w:themeColor="text1"/>
            <w:szCs w:val="21"/>
            <w14:textFill>
              <w14:solidFill>
                <w14:schemeClr w14:val="tx1"/>
              </w14:solidFill>
            </w14:textFill>
          </w:rPr>
          <m:t>Ω</m:t>
        </m:r>
      </m:oMath>
      <w:r>
        <w:rPr>
          <w:color w:val="000000" w:themeColor="text1"/>
          <w:szCs w:val="21"/>
          <w14:textFill>
            <w14:solidFill>
              <w14:schemeClr w14:val="tx1"/>
            </w14:solidFill>
          </w14:textFill>
        </w:rPr>
        <w:t>)</w:t>
      </w:r>
    </w:p>
    <w:p w14:paraId="5A0F7804">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滑动变阻器</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(最大阻值约</w:t>
      </w:r>
      <m:oMath>
        <m:r>
          <m:rPr>
            <m:sty m:val="p"/>
          </m:rPr>
          <w:rPr>
            <w:rFonts w:ascii="Cambria Math" w:hAnsi="Cambria Math"/>
            <w:color w:val="000000" w:themeColor="text1"/>
            <w:szCs w:val="21"/>
            <w14:textFill>
              <w14:solidFill>
                <w14:schemeClr w14:val="tx1"/>
              </w14:solidFill>
            </w14:textFill>
          </w:rPr>
          <m:t>15</m:t>
        </m:r>
        <m:r>
          <m:rPr>
            <m:nor/>
            <m:sty m:val="p"/>
          </m:rPr>
          <w:rPr>
            <w:rFonts w:eastAsia="MS Mincho"/>
            <w:color w:val="000000" w:themeColor="text1"/>
            <w:szCs w:val="21"/>
            <w14:textFill>
              <w14:solidFill>
                <w14:schemeClr w14:val="tx1"/>
              </w14:solidFill>
            </w14:textFill>
          </w:rPr>
          <m:t> </m:t>
        </m:r>
        <m:r>
          <m:rPr>
            <m:nor/>
            <m:sty m:val="p"/>
          </m:rPr>
          <w:rPr>
            <w:color w:val="000000" w:themeColor="text1"/>
            <w:szCs w:val="21"/>
            <w14:textFill>
              <w14:solidFill>
                <w14:schemeClr w14:val="tx1"/>
              </w14:solidFill>
            </w14:textFill>
          </w:rPr>
          <m:t>Ω</m:t>
        </m:r>
      </m:oMath>
      <w:r>
        <w:rPr>
          <w:color w:val="000000" w:themeColor="text1"/>
          <w:szCs w:val="21"/>
          <w14:textFill>
            <w14:solidFill>
              <w14:schemeClr w14:val="tx1"/>
            </w14:solidFill>
          </w14:textFill>
        </w:rPr>
        <w:t>)，滑动变阻器</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(最大阻值约</w:t>
      </w:r>
      <m:oMath>
        <m:r>
          <m:rPr>
            <m:sty m:val="p"/>
          </m:rPr>
          <w:rPr>
            <w:rFonts w:ascii="Cambria Math" w:hAnsi="Cambria Math"/>
            <w:color w:val="000000" w:themeColor="text1"/>
            <w:szCs w:val="21"/>
            <w14:textFill>
              <w14:solidFill>
                <w14:schemeClr w14:val="tx1"/>
              </w14:solidFill>
            </w14:textFill>
          </w:rPr>
          <m:t>1000</m:t>
        </m:r>
        <m:r>
          <m:rPr>
            <m:nor/>
            <m:sty m:val="p"/>
          </m:rPr>
          <w:rPr>
            <w:rFonts w:eastAsia="MS Mincho"/>
            <w:color w:val="000000" w:themeColor="text1"/>
            <w:szCs w:val="21"/>
            <w14:textFill>
              <w14:solidFill>
                <w14:schemeClr w14:val="tx1"/>
              </w14:solidFill>
            </w14:textFill>
          </w:rPr>
          <m:t> </m:t>
        </m:r>
        <m:r>
          <m:rPr>
            <m:nor/>
            <m:sty m:val="p"/>
          </m:rPr>
          <w:rPr>
            <w:color w:val="000000" w:themeColor="text1"/>
            <w:szCs w:val="21"/>
            <w14:textFill>
              <w14:solidFill>
                <w14:schemeClr w14:val="tx1"/>
              </w14:solidFill>
            </w14:textFill>
          </w:rPr>
          <m:t>Ω</m:t>
        </m:r>
      </m:oMath>
      <w:r>
        <w:rPr>
          <w:color w:val="000000" w:themeColor="text1"/>
          <w:szCs w:val="21"/>
          <w14:textFill>
            <w14:solidFill>
              <w14:schemeClr w14:val="tx1"/>
            </w14:solidFill>
          </w14:textFill>
        </w:rPr>
        <w:t>)</w:t>
      </w:r>
    </w:p>
    <w:p w14:paraId="1E7C2897">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电流表(量程</w:t>
      </w:r>
      <m:oMath>
        <m:r>
          <m:rPr>
            <m:sty m:val="p"/>
          </m:rPr>
          <w:rPr>
            <w:rFonts w:ascii="Cambria Math" w:hAnsi="Cambria Math"/>
            <w:color w:val="000000" w:themeColor="text1"/>
            <w:szCs w:val="21"/>
            <w14:textFill>
              <w14:solidFill>
                <w14:schemeClr w14:val="tx1"/>
              </w14:solidFill>
            </w14:textFill>
          </w:rPr>
          <m:t>0</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30</m:t>
        </m:r>
        <m:r>
          <m:rPr>
            <m:nor/>
            <m:sty m:val="p"/>
          </m:rPr>
          <w:rPr>
            <w:rFonts w:eastAsia="MS Mincho"/>
            <w:color w:val="000000" w:themeColor="text1"/>
            <w:szCs w:val="21"/>
            <w14:textFill>
              <w14:solidFill>
                <w14:schemeClr w14:val="tx1"/>
              </w14:solidFill>
            </w14:textFill>
          </w:rPr>
          <m:t> </m:t>
        </m:r>
        <m:r>
          <m:rPr>
            <m:nor/>
            <m:sty m:val="p"/>
          </m:rPr>
          <w:rPr>
            <w:color w:val="000000" w:themeColor="text1"/>
            <w:szCs w:val="21"/>
            <w14:textFill>
              <w14:solidFill>
                <w14:schemeClr w14:val="tx1"/>
              </w14:solidFill>
            </w14:textFill>
          </w:rPr>
          <m:t>mA</m:t>
        </m:r>
      </m:oMath>
      <w:r>
        <w:rPr>
          <w:color w:val="000000" w:themeColor="text1"/>
          <w:szCs w:val="21"/>
          <w14:textFill>
            <w14:solidFill>
              <w14:schemeClr w14:val="tx1"/>
            </w14:solidFill>
          </w14:textFill>
        </w:rPr>
        <w:t>，内阻</w:t>
      </w:r>
      <m:oMath>
        <m:r>
          <m:rPr>
            <m:sty m:val="p"/>
          </m:rPr>
          <w:rPr>
            <w:rFonts w:ascii="Cambria Math" w:hAnsi="Cambria Math"/>
            <w:color w:val="000000" w:themeColor="text1"/>
            <w:szCs w:val="21"/>
            <w14:textFill>
              <w14:solidFill>
                <w14:schemeClr w14:val="tx1"/>
              </w14:solidFill>
            </w14:textFill>
          </w:rPr>
          <m:t>10</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0</m:t>
        </m:r>
        <m:r>
          <m:rPr>
            <m:nor/>
            <m:sty m:val="p"/>
          </m:rPr>
          <w:rPr>
            <w:rFonts w:eastAsia="MS Mincho"/>
            <w:color w:val="000000" w:themeColor="text1"/>
            <w:szCs w:val="21"/>
            <w14:textFill>
              <w14:solidFill>
                <w14:schemeClr w14:val="tx1"/>
              </w14:solidFill>
            </w14:textFill>
          </w:rPr>
          <m:t> </m:t>
        </m:r>
        <m:r>
          <m:rPr>
            <m:nor/>
            <m:sty m:val="p"/>
          </m:rPr>
          <w:rPr>
            <w:color w:val="000000" w:themeColor="text1"/>
            <w:szCs w:val="21"/>
            <w14:textFill>
              <w14:solidFill>
                <w14:schemeClr w14:val="tx1"/>
              </w14:solidFill>
            </w14:textFill>
          </w:rPr>
          <m:t>Ω</m:t>
        </m:r>
      </m:oMath>
      <w:r>
        <w:rPr>
          <w:color w:val="000000" w:themeColor="text1"/>
          <w:szCs w:val="21"/>
          <w14:textFill>
            <w14:solidFill>
              <w14:schemeClr w14:val="tx1"/>
            </w14:solidFill>
          </w14:textFill>
        </w:rPr>
        <w:t>)</w:t>
      </w:r>
    </w:p>
    <w:p w14:paraId="1C2DFB5B">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砝码(质量为</w:t>
      </w:r>
      <m:oMath>
        <m:r>
          <m:rPr>
            <m:sty m:val="p"/>
          </m:rPr>
          <w:rPr>
            <w:rFonts w:ascii="Cambria Math" w:hAnsi="Cambria Math"/>
            <w:color w:val="000000" w:themeColor="text1"/>
            <w:szCs w:val="21"/>
            <w14:textFill>
              <w14:solidFill>
                <w14:schemeClr w14:val="tx1"/>
              </w14:solidFill>
            </w14:textFill>
          </w:rPr>
          <m:t>10</m:t>
        </m:r>
        <m:r>
          <m:rPr>
            <m:nor/>
            <m:sty m:val="p"/>
          </m:rPr>
          <w:rPr>
            <w:rFonts w:eastAsia="MS Mincho"/>
            <w:color w:val="000000" w:themeColor="text1"/>
            <w:szCs w:val="21"/>
            <w14:textFill>
              <w14:solidFill>
                <w14:schemeClr w14:val="tx1"/>
              </w14:solidFill>
            </w14:textFill>
          </w:rPr>
          <m:t> </m:t>
        </m:r>
        <m:r>
          <m:rPr>
            <m:sty m:val="p"/>
          </m:rPr>
          <w:rPr>
            <w:rFonts w:ascii="Cambria Math" w:hAnsi="Cambria Math"/>
            <w:color w:val="000000" w:themeColor="text1"/>
            <w:szCs w:val="21"/>
            <w14:textFill>
              <w14:solidFill>
                <w14:schemeClr w14:val="tx1"/>
              </w14:solidFill>
            </w14:textFill>
          </w:rPr>
          <m:t>g</m:t>
        </m:r>
      </m:oMath>
      <w:r>
        <w:rPr>
          <w:color w:val="000000" w:themeColor="text1"/>
          <w:szCs w:val="21"/>
          <w14:textFill>
            <w14:solidFill>
              <w14:schemeClr w14:val="tx1"/>
            </w14:solidFill>
          </w14:textFill>
        </w:rPr>
        <w:t>、</w:t>
      </w:r>
      <m:oMath>
        <m:r>
          <m:rPr>
            <m:sty m:val="p"/>
          </m:rPr>
          <w:rPr>
            <w:rFonts w:ascii="Cambria Math" w:hAnsi="Cambria Math"/>
            <w:color w:val="000000" w:themeColor="text1"/>
            <w:szCs w:val="21"/>
            <w14:textFill>
              <w14:solidFill>
                <w14:schemeClr w14:val="tx1"/>
              </w14:solidFill>
            </w14:textFill>
          </w:rPr>
          <m:t>20</m:t>
        </m:r>
        <m:r>
          <m:rPr>
            <m:nor/>
            <m:sty m:val="p"/>
          </m:rPr>
          <w:rPr>
            <w:rFonts w:eastAsia="MS Mincho"/>
            <w:color w:val="000000" w:themeColor="text1"/>
            <w:szCs w:val="21"/>
            <w14:textFill>
              <w14:solidFill>
                <w14:schemeClr w14:val="tx1"/>
              </w14:solidFill>
            </w14:textFill>
          </w:rPr>
          <m:t> </m:t>
        </m:r>
        <m:r>
          <m:rPr>
            <m:nor/>
            <m:sty m:val="p"/>
          </m:rPr>
          <w:rPr>
            <w:color w:val="000000" w:themeColor="text1"/>
            <w:szCs w:val="21"/>
            <w14:textFill>
              <w14:solidFill>
                <w14:schemeClr w14:val="tx1"/>
              </w14:solidFill>
            </w14:textFill>
          </w:rPr>
          <m:t>g</m:t>
        </m:r>
      </m:oMath>
      <w:r>
        <w:rPr>
          <w:color w:val="000000" w:themeColor="text1"/>
          <w:szCs w:val="21"/>
          <w14:textFill>
            <w14:solidFill>
              <w14:schemeClr w14:val="tx1"/>
            </w14:solidFill>
          </w14:textFill>
        </w:rPr>
        <w:t>、</w:t>
      </w:r>
      <m:oMath>
        <m:r>
          <m:rPr>
            <m:sty m:val="p"/>
          </m:rPr>
          <w:rPr>
            <w:rFonts w:ascii="Cambria Math" w:hAnsi="Cambria Math"/>
            <w:color w:val="000000" w:themeColor="text1"/>
            <w:szCs w:val="21"/>
            <w14:textFill>
              <w14:solidFill>
                <w14:schemeClr w14:val="tx1"/>
              </w14:solidFill>
            </w14:textFill>
          </w:rPr>
          <m:t>50</m:t>
        </m:r>
        <m:r>
          <m:rPr>
            <m:nor/>
            <m:sty m:val="p"/>
          </m:rPr>
          <w:rPr>
            <w:rFonts w:eastAsia="MS Mincho"/>
            <w:color w:val="000000" w:themeColor="text1"/>
            <w:szCs w:val="21"/>
            <w14:textFill>
              <w14:solidFill>
                <w14:schemeClr w14:val="tx1"/>
              </w14:solidFill>
            </w14:textFill>
          </w:rPr>
          <m:t> </m:t>
        </m:r>
        <m:r>
          <m:rPr>
            <m:nor/>
            <m:sty m:val="p"/>
          </m:rPr>
          <w:rPr>
            <w:color w:val="000000" w:themeColor="text1"/>
            <w:szCs w:val="21"/>
            <w14:textFill>
              <w14:solidFill>
                <w14:schemeClr w14:val="tx1"/>
              </w14:solidFill>
            </w14:textFill>
          </w:rPr>
          <m:t>g</m:t>
        </m:r>
      </m:oMath>
      <w:r>
        <w:rPr>
          <w:color w:val="000000" w:themeColor="text1"/>
          <w:szCs w:val="21"/>
          <w14:textFill>
            <w14:solidFill>
              <w14:schemeClr w14:val="tx1"/>
            </w14:solidFill>
          </w14:textFill>
        </w:rPr>
        <w:t>、</w:t>
      </w:r>
      <m:oMath>
        <m:r>
          <m:rPr>
            <m:sty m:val="p"/>
          </m:rPr>
          <w:rPr>
            <w:rFonts w:ascii="Cambria Math" w:hAnsi="Cambria Math"/>
            <w:color w:val="000000" w:themeColor="text1"/>
            <w:szCs w:val="21"/>
            <w14:textFill>
              <w14:solidFill>
                <w14:schemeClr w14:val="tx1"/>
              </w14:solidFill>
            </w14:textFill>
          </w:rPr>
          <m:t>100</m:t>
        </m:r>
        <m:r>
          <m:rPr>
            <m:nor/>
            <m:sty m:val="p"/>
          </m:rPr>
          <w:rPr>
            <w:rFonts w:eastAsia="MS Mincho"/>
            <w:color w:val="000000" w:themeColor="text1"/>
            <w:szCs w:val="21"/>
            <w14:textFill>
              <w14:solidFill>
                <w14:schemeClr w14:val="tx1"/>
              </w14:solidFill>
            </w14:textFill>
          </w:rPr>
          <m:t> </m:t>
        </m:r>
        <m:r>
          <m:rPr>
            <m:nor/>
            <m:sty m:val="p"/>
          </m:rPr>
          <w:rPr>
            <w:color w:val="000000" w:themeColor="text1"/>
            <w:szCs w:val="21"/>
            <w14:textFill>
              <w14:solidFill>
                <w14:schemeClr w14:val="tx1"/>
              </w14:solidFill>
            </w14:textFill>
          </w:rPr>
          <m:t>g</m:t>
        </m:r>
      </m:oMath>
      <w:r>
        <w:rPr>
          <w:color w:val="000000" w:themeColor="text1"/>
          <w:szCs w:val="21"/>
          <w14:textFill>
            <w14:solidFill>
              <w14:schemeClr w14:val="tx1"/>
            </w14:solidFill>
          </w14:textFill>
        </w:rPr>
        <w:t>、</w:t>
      </w:r>
      <m:oMath>
        <m:r>
          <m:rPr>
            <m:nor/>
            <m:sty m:val="p"/>
          </m:rPr>
          <w:rPr>
            <w:color w:val="000000" w:themeColor="text1"/>
            <w:szCs w:val="21"/>
            <w14:textFill>
              <w14:solidFill>
                <w14:schemeClr w14:val="tx1"/>
              </w14:solidFill>
            </w14:textFill>
          </w:rPr>
          <m:t>200</m:t>
        </m:r>
        <m:r>
          <m:rPr>
            <m:nor/>
            <m:sty m:val="p"/>
          </m:rPr>
          <w:rPr>
            <w:rFonts w:eastAsia="MS Mincho"/>
            <w:color w:val="000000" w:themeColor="text1"/>
            <w:szCs w:val="21"/>
            <w14:textFill>
              <w14:solidFill>
                <w14:schemeClr w14:val="tx1"/>
              </w14:solidFill>
            </w14:textFill>
          </w:rPr>
          <m:t> </m:t>
        </m:r>
        <m:r>
          <m:rPr>
            <m:nor/>
            <m:sty m:val="p"/>
          </m:rPr>
          <w:rPr>
            <w:color w:val="000000" w:themeColor="text1"/>
            <w:szCs w:val="21"/>
            <w14:textFill>
              <w14:solidFill>
                <w14:schemeClr w14:val="tx1"/>
              </w14:solidFill>
            </w14:textFill>
          </w:rPr>
          <m:t>g</m:t>
        </m:r>
      </m:oMath>
      <w:r>
        <w:rPr>
          <w:color w:val="000000" w:themeColor="text1"/>
          <w:szCs w:val="21"/>
          <w14:textFill>
            <w14:solidFill>
              <w14:schemeClr w14:val="tx1"/>
            </w14:solidFill>
          </w14:textFill>
        </w:rPr>
        <w:t>各2个)</w:t>
      </w:r>
    </w:p>
    <w:p w14:paraId="2B108503">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开关</w:t>
      </w:r>
      <m:oMath>
        <m:sSub>
          <m:sSubPr>
            <m:ctrlPr>
              <w:rPr>
                <w:rFonts w:ascii="Cambria Math" w:hAnsi="Cambria Math"/>
                <w:color w:val="000000" w:themeColor="text1"/>
                <w:szCs w:val="21"/>
                <w14:textFill>
                  <w14:solidFill>
                    <w14:schemeClr w14:val="tx1"/>
                  </w14:solidFill>
                </w14:textFill>
              </w:rPr>
            </m:ctrlPr>
          </m:sSubPr>
          <m:e>
            <m:r>
              <m:rPr>
                <m:nor/>
                <m:sty m:val="p"/>
              </m:rPr>
              <w:rPr>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w:t>
      </w:r>
      <m:oMath>
        <m:sSub>
          <m:sSubPr>
            <m:ctrlPr>
              <w:rPr>
                <w:rFonts w:ascii="Cambria Math" w:hAnsi="Cambria Math"/>
                <w:color w:val="000000" w:themeColor="text1"/>
                <w:szCs w:val="21"/>
                <w14:textFill>
                  <w14:solidFill>
                    <w14:schemeClr w14:val="tx1"/>
                  </w14:solidFill>
                </w14:textFill>
              </w:rPr>
            </m:ctrlPr>
          </m:sSubPr>
          <m:e>
            <m:r>
              <m:rPr>
                <m:nor/>
                <m:sty m:val="p"/>
              </m:rPr>
              <w:rPr>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，导线若干</w:t>
      </w:r>
    </w:p>
    <w:p w14:paraId="33CB8B59">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计算机</w:t>
      </w:r>
    </w:p>
    <w:p w14:paraId="22ADA535">
      <w:pPr>
        <w:spacing w:line="360" w:lineRule="auto"/>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drawing>
          <wp:inline distT="0" distB="0" distL="0" distR="0">
            <wp:extent cx="5276215" cy="1734185"/>
            <wp:effectExtent l="0" t="0" r="0" b="0"/>
            <wp:docPr id="100021" name="图片 100021" descr="@@@ee9aeb53-f758-4ddb-8bed-789ce7931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ee9aeb53-f758-4ddb-8bed-789ce7931921"/>
                    <pic:cNvPicPr>
                      <a:picLocks noChangeAspect="1"/>
                    </pic:cNvPicPr>
                  </pic:nvPicPr>
                  <pic:blipFill>
                    <a:blip r:embed="rId16"/>
                    <a:stretch>
                      <a:fillRect/>
                    </a:stretch>
                  </pic:blipFill>
                  <pic:spPr>
                    <a:xfrm>
                      <a:off x="0" y="0"/>
                      <a:ext cx="5276800" cy="1734333"/>
                    </a:xfrm>
                    <a:prstGeom prst="rect">
                      <a:avLst/>
                    </a:prstGeom>
                  </pic:spPr>
                </pic:pic>
              </a:graphicData>
            </a:graphic>
          </wp:inline>
        </w:drawing>
      </w:r>
    </w:p>
    <w:p w14:paraId="7AA7ADDA">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(1)为探究传感器电阻随压力的变化规律，实验小组将传感器水平放置并连接实验器材，如图1所示。</w:t>
      </w:r>
    </w:p>
    <w:p w14:paraId="0DC58EF7">
      <w:pPr>
        <w:spacing w:line="360" w:lineRule="auto"/>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滑动变阻器应选用______(选填“</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”或“</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”)。将滑动变阻器滑片P置于右端，闭合开关</w:t>
      </w:r>
      <m:oMath>
        <m:sSub>
          <m:sSubPr>
            <m:ctrlPr>
              <w:rPr>
                <w:rFonts w:ascii="Cambria Math" w:hAnsi="Cambria Math"/>
                <w:color w:val="000000" w:themeColor="text1"/>
                <w:szCs w:val="21"/>
                <w14:textFill>
                  <w14:solidFill>
                    <w14:schemeClr w14:val="tx1"/>
                  </w14:solidFill>
                </w14:textFill>
              </w:rPr>
            </m:ctrlPr>
          </m:sSubPr>
          <m:e>
            <m:r>
              <m:rPr>
                <m:nor/>
                <m:sty m:val="p"/>
              </m:rPr>
              <w:rPr>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，将开关</w:t>
      </w:r>
      <m:oMath>
        <m:sSub>
          <m:sSubPr>
            <m:ctrlPr>
              <w:rPr>
                <w:rFonts w:ascii="Cambria Math" w:hAnsi="Cambria Math"/>
                <w:color w:val="000000" w:themeColor="text1"/>
                <w:szCs w:val="21"/>
                <w14:textFill>
                  <w14:solidFill>
                    <w14:schemeClr w14:val="tx1"/>
                  </w14:solidFill>
                </w14:textFill>
              </w:rPr>
            </m:ctrlPr>
          </m:sSubPr>
          <m:e>
            <m:r>
              <m:rPr>
                <m:nor/>
                <m:sty m:val="p"/>
              </m:rPr>
              <w:rPr>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拨至</w:t>
      </w:r>
      <m:oMath>
        <m:r>
          <m:rPr/>
          <w:rPr>
            <w:rFonts w:ascii="Cambria Math" w:hAnsi="Cambria Math"/>
            <w:color w:val="000000" w:themeColor="text1"/>
            <w:szCs w:val="21"/>
            <w14:textFill>
              <w14:solidFill>
                <w14:schemeClr w14:val="tx1"/>
              </w14:solidFill>
            </w14:textFill>
          </w:rPr>
          <m:t>b</m:t>
        </m:r>
      </m:oMath>
      <w:r>
        <w:rPr>
          <w:color w:val="000000" w:themeColor="text1"/>
          <w:szCs w:val="21"/>
          <w14:textFill>
            <w14:solidFill>
              <w14:schemeClr w14:val="tx1"/>
            </w14:solidFill>
          </w14:textFill>
        </w:rPr>
        <w:t>端，调节滑片</w:t>
      </w:r>
      <m:oMath>
        <m:r>
          <m:rPr>
            <m:nor/>
            <m:sty m:val="p"/>
          </m:rPr>
          <w:rPr>
            <w:color w:val="000000" w:themeColor="text1"/>
            <w:szCs w:val="21"/>
            <w14:textFill>
              <w14:solidFill>
                <w14:schemeClr w14:val="tx1"/>
              </w14:solidFill>
            </w14:textFill>
          </w:rPr>
          <m:t>P</m:t>
        </m:r>
      </m:oMath>
      <w:r>
        <w:rPr>
          <w:color w:val="000000" w:themeColor="text1"/>
          <w:szCs w:val="21"/>
          <w14:textFill>
            <w14:solidFill>
              <w14:schemeClr w14:val="tx1"/>
            </w14:solidFill>
          </w14:textFill>
        </w:rPr>
        <w:t>使电流表满偏，此时</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两端的电压为______</w:t>
      </w:r>
      <w:r>
        <w:rPr>
          <w:rFonts w:ascii="Book Antiqua" w:hAnsi="Book Antiqua"/>
          <w:color w:val="000000" w:themeColor="text1"/>
          <w:szCs w:val="21"/>
          <w14:textFill>
            <w14:solidFill>
              <w14:schemeClr w14:val="tx1"/>
            </w14:solidFill>
          </w14:textFill>
        </w:rPr>
        <w:t>V</w:t>
      </w:r>
      <w:r>
        <w:rPr>
          <w:color w:val="000000" w:themeColor="text1"/>
          <w:szCs w:val="21"/>
          <w14:textFill>
            <w14:solidFill>
              <w14:schemeClr w14:val="tx1"/>
            </w14:solidFill>
          </w14:textFill>
        </w:rPr>
        <w:t>(结果保留3位有效数字)。</w:t>
      </w:r>
    </w:p>
    <w:p w14:paraId="6F0A5C7D">
      <w:pPr>
        <w:spacing w:line="360" w:lineRule="auto"/>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保持滑片</w:t>
      </w:r>
      <m:oMath>
        <m:r>
          <m:rPr>
            <m:nor/>
            <m:sty m:val="p"/>
          </m:rPr>
          <w:rPr>
            <w:color w:val="000000" w:themeColor="text1"/>
            <w:szCs w:val="21"/>
            <w14:textFill>
              <w14:solidFill>
                <w14:schemeClr w14:val="tx1"/>
              </w14:solidFill>
            </w14:textFill>
          </w:rPr>
          <m:t>P</m:t>
        </m:r>
      </m:oMath>
      <w:r>
        <w:rPr>
          <w:color w:val="000000" w:themeColor="text1"/>
          <w:szCs w:val="21"/>
          <w14:textFill>
            <w14:solidFill>
              <w14:schemeClr w14:val="tx1"/>
            </w14:solidFill>
          </w14:textFill>
        </w:rPr>
        <w:t>位置不变，将开关</w:t>
      </w:r>
      <m:oMath>
        <m:sSub>
          <m:sSubPr>
            <m:ctrlPr>
              <w:rPr>
                <w:rFonts w:ascii="Cambria Math" w:hAnsi="Cambria Math"/>
                <w:color w:val="000000" w:themeColor="text1"/>
                <w:szCs w:val="21"/>
                <w14:textFill>
                  <w14:solidFill>
                    <w14:schemeClr w14:val="tx1"/>
                  </w14:solidFill>
                </w14:textFill>
              </w:rPr>
            </m:ctrlPr>
          </m:sSubPr>
          <m:e>
            <m:r>
              <m:rPr>
                <m:nor/>
                <m:sty m:val="p"/>
              </m:rPr>
              <w:rPr>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拨至</w:t>
      </w:r>
      <m:oMath>
        <m:r>
          <m:rPr/>
          <w:rPr>
            <w:rFonts w:ascii="Cambria Math" w:hAnsi="Cambria Math"/>
            <w:color w:val="000000" w:themeColor="text1"/>
            <w:szCs w:val="21"/>
            <w14:textFill>
              <w14:solidFill>
                <w14:schemeClr w14:val="tx1"/>
              </w14:solidFill>
            </w14:textFill>
          </w:rPr>
          <m:t>a</m:t>
        </m:r>
      </m:oMath>
      <w:r>
        <w:rPr>
          <w:color w:val="000000" w:themeColor="text1"/>
          <w:szCs w:val="21"/>
          <w14:textFill>
            <w14:solidFill>
              <w14:schemeClr w14:val="tx1"/>
            </w14:solidFill>
          </w14:textFill>
        </w:rPr>
        <w:t>端、传感器上砝码质量从零开始每次增加</w:t>
      </w:r>
      <m:oMath>
        <m:r>
          <m:rPr>
            <m:sty m:val="p"/>
          </m:rPr>
          <w:rPr>
            <w:rFonts w:ascii="Cambria Math" w:hAnsi="Cambria Math"/>
            <w:color w:val="000000" w:themeColor="text1"/>
            <w:szCs w:val="21"/>
            <w14:textFill>
              <w14:solidFill>
                <w14:schemeClr w14:val="tx1"/>
              </w14:solidFill>
            </w14:textFill>
          </w:rPr>
          <m:t>20</m:t>
        </m:r>
        <m:r>
          <m:rPr>
            <m:nor/>
            <m:sty m:val="p"/>
          </m:rPr>
          <w:rPr>
            <w:rFonts w:eastAsia="MS Mincho"/>
            <w:color w:val="000000" w:themeColor="text1"/>
            <w:szCs w:val="21"/>
            <w14:textFill>
              <w14:solidFill>
                <w14:schemeClr w14:val="tx1"/>
              </w14:solidFill>
            </w14:textFill>
          </w:rPr>
          <m:t> </m:t>
        </m:r>
        <m:r>
          <m:rPr>
            <m:nor/>
            <m:sty m:val="p"/>
          </m:rPr>
          <w:rPr>
            <w:color w:val="000000" w:themeColor="text1"/>
            <w:szCs w:val="21"/>
            <w14:textFill>
              <w14:solidFill>
                <w14:schemeClr w14:val="tx1"/>
              </w14:solidFill>
            </w14:textFill>
          </w:rPr>
          <m:t>g</m:t>
        </m:r>
      </m:oMath>
      <w:r>
        <w:rPr>
          <w:color w:val="000000" w:themeColor="text1"/>
          <w:szCs w:val="21"/>
          <w14:textFill>
            <w14:solidFill>
              <w14:schemeClr w14:val="tx1"/>
            </w14:solidFill>
          </w14:textFill>
        </w:rPr>
        <w:t>，记录多组电流表读数</w:t>
      </w:r>
      <m:oMath>
        <m:r>
          <m:rPr/>
          <w:rPr>
            <w:rFonts w:ascii="Cambria Math" w:hAnsi="Cambria Math"/>
            <w:color w:val="000000" w:themeColor="text1"/>
            <w:szCs w:val="21"/>
            <w14:textFill>
              <w14:solidFill>
                <w14:schemeClr w14:val="tx1"/>
              </w14:solidFill>
            </w14:textFill>
          </w:rPr>
          <m:t>I</m:t>
        </m:r>
      </m:oMath>
      <w:r>
        <w:rPr>
          <w:color w:val="000000" w:themeColor="text1"/>
          <w:szCs w:val="21"/>
          <w14:textFill>
            <w14:solidFill>
              <w14:schemeClr w14:val="tx1"/>
            </w14:solidFill>
          </w14:textFill>
        </w:rPr>
        <w:t>和对应的砝码质量</w:t>
      </w:r>
      <m:oMath>
        <m:r>
          <m:rPr/>
          <w:rPr>
            <w:rFonts w:ascii="Cambria Math" w:hAnsi="Cambria Math"/>
            <w:color w:val="000000" w:themeColor="text1"/>
            <w:szCs w:val="21"/>
            <w14:textFill>
              <w14:solidFill>
                <w14:schemeClr w14:val="tx1"/>
              </w14:solidFill>
            </w14:textFill>
          </w:rPr>
          <m:t>m</m:t>
        </m:r>
      </m:oMath>
      <w:r>
        <w:rPr>
          <w:color w:val="000000" w:themeColor="text1"/>
          <w:szCs w:val="21"/>
          <w14:textFill>
            <w14:solidFill>
              <w14:schemeClr w14:val="tx1"/>
            </w14:solidFill>
          </w14:textFill>
        </w:rPr>
        <w:t>，并绘制</w:t>
      </w:r>
      <m:oMath>
        <m:r>
          <m:rPr/>
          <w:rPr>
            <w:rFonts w:ascii="Cambria Math" w:hAnsi="Cambria Math"/>
            <w:color w:val="000000" w:themeColor="text1"/>
            <w:szCs w:val="21"/>
            <w14:textFill>
              <w14:solidFill>
                <w14:schemeClr w14:val="tx1"/>
              </w14:solidFill>
            </w14:textFill>
          </w:rPr>
          <m:t>I−m</m:t>
        </m:r>
      </m:oMath>
      <w:r>
        <w:rPr>
          <w:color w:val="000000" w:themeColor="text1"/>
          <w:szCs w:val="21"/>
          <w14:textFill>
            <w14:solidFill>
              <w14:schemeClr w14:val="tx1"/>
            </w14:solidFill>
          </w14:textFill>
        </w:rPr>
        <w:t>图像如图2所示。</w:t>
      </w:r>
    </w:p>
    <w:p w14:paraId="7B8B218A">
      <w:pPr>
        <w:spacing w:line="360" w:lineRule="auto"/>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根据</w:t>
      </w:r>
      <m:oMath>
        <m:r>
          <m:rPr/>
          <w:rPr>
            <w:rFonts w:ascii="Cambria Math" w:hAnsi="Cambria Math"/>
            <w:color w:val="000000" w:themeColor="text1"/>
            <w:szCs w:val="21"/>
            <w14:textFill>
              <w14:solidFill>
                <w14:schemeClr w14:val="tx1"/>
              </w14:solidFill>
            </w14:textFill>
          </w:rPr>
          <m:t>I−m</m:t>
        </m:r>
      </m:oMath>
      <w:r>
        <w:rPr>
          <w:color w:val="000000" w:themeColor="text1"/>
          <w:szCs w:val="21"/>
          <w14:textFill>
            <w14:solidFill>
              <w14:schemeClr w14:val="tx1"/>
            </w14:solidFill>
          </w14:textFill>
        </w:rPr>
        <w:t>图像，结合图1电路分析可得，当</w:t>
      </w:r>
      <m:oMath>
        <m:r>
          <m:rPr/>
          <w:rPr>
            <w:rFonts w:ascii="Cambria Math" w:hAnsi="Cambria Math"/>
            <w:color w:val="000000" w:themeColor="text1"/>
            <w:szCs w:val="21"/>
            <w14:textFill>
              <w14:solidFill>
                <w14:schemeClr w14:val="tx1"/>
              </w14:solidFill>
            </w14:textFill>
          </w:rPr>
          <m:t>m=</m:t>
        </m:r>
        <m:r>
          <m:rPr>
            <m:sty m:val="p"/>
          </m:rPr>
          <w:rPr>
            <w:rFonts w:ascii="Cambria Math" w:hAnsi="Cambria Math"/>
            <w:color w:val="000000" w:themeColor="text1"/>
            <w:szCs w:val="21"/>
            <w14:textFill>
              <w14:solidFill>
                <w14:schemeClr w14:val="tx1"/>
              </w14:solidFill>
            </w14:textFill>
          </w:rPr>
          <m:t>460</m:t>
        </m:r>
        <m:r>
          <m:rPr>
            <m:nor/>
            <m:sty m:val="p"/>
          </m:rPr>
          <w:rPr>
            <w:rFonts w:eastAsia="MS Mincho"/>
            <w:color w:val="000000" w:themeColor="text1"/>
            <w:szCs w:val="21"/>
            <w14:textFill>
              <w14:solidFill>
                <w14:schemeClr w14:val="tx1"/>
              </w14:solidFill>
            </w14:textFill>
          </w:rPr>
          <m:t> </m:t>
        </m:r>
        <m:r>
          <m:rPr>
            <m:nor/>
            <m:sty m:val="p"/>
          </m:rPr>
          <w:rPr>
            <w:color w:val="000000" w:themeColor="text1"/>
            <w:szCs w:val="21"/>
            <w14:textFill>
              <w14:solidFill>
                <w14:schemeClr w14:val="tx1"/>
              </w14:solidFill>
            </w14:textFill>
          </w:rPr>
          <m:t>g</m:t>
        </m:r>
      </m:oMath>
      <w:r>
        <w:rPr>
          <w:color w:val="000000" w:themeColor="text1"/>
          <w:szCs w:val="21"/>
          <w14:textFill>
            <w14:solidFill>
              <w14:schemeClr w14:val="tx1"/>
            </w14:solidFill>
          </w14:textFill>
        </w:rPr>
        <w:t>时，传感器的阻值为________</w:t>
      </w:r>
      <m:oMath>
        <m:r>
          <m:rPr>
            <m:nor/>
            <m:sty m:val="p"/>
          </m:rPr>
          <w:rPr>
            <w:color w:val="000000" w:themeColor="text1"/>
            <w:szCs w:val="21"/>
            <w14:textFill>
              <w14:solidFill>
                <w14:schemeClr w14:val="tx1"/>
              </w14:solidFill>
            </w14:textFill>
          </w:rPr>
          <m:t>Ω</m:t>
        </m:r>
      </m:oMath>
      <w:r>
        <w:rPr>
          <w:color w:val="000000" w:themeColor="text1"/>
          <w:szCs w:val="21"/>
          <w14:textFill>
            <w14:solidFill>
              <w14:schemeClr w14:val="tx1"/>
            </w14:solidFill>
          </w14:textFill>
        </w:rPr>
        <w:t>(结果保留3位有效数字)。用相同的方法处理数据，得到传感器电阻和压力的关系。</w:t>
      </w:r>
    </w:p>
    <w:p w14:paraId="2392AE56">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(2)实验小组利用该传感器设计了如图3所示的压力测量电路。测量压力时，计算机采集</w:t>
      </w:r>
      <w:r>
        <w:rPr>
          <w:i/>
          <w:color w:val="000000" w:themeColor="text1"/>
          <w:szCs w:val="21"/>
          <w14:textFill>
            <w14:solidFill>
              <w14:schemeClr w14:val="tx1"/>
            </w14:solidFill>
          </w14:textFill>
        </w:rPr>
        <w:t>c</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d</w:t>
      </w:r>
      <w:r>
        <w:rPr>
          <w:color w:val="000000" w:themeColor="text1"/>
          <w:szCs w:val="21"/>
          <w14:textFill>
            <w14:solidFill>
              <w14:schemeClr w14:val="tx1"/>
            </w14:solidFill>
          </w14:textFill>
        </w:rPr>
        <w:t>间电压值，处理数据得到此时传感器的电阻值，再根据实验(1)得到的传感器电阻和压力的关系显示出压力值。若在某次测量中，</w:t>
      </w:r>
      <w:r>
        <w:rPr>
          <w:i/>
          <w:color w:val="000000" w:themeColor="text1"/>
          <w:szCs w:val="21"/>
          <w14:textFill>
            <w14:solidFill>
              <w14:schemeClr w14:val="tx1"/>
            </w14:solidFill>
          </w14:textFill>
        </w:rPr>
        <w:t>c</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d</w:t>
      </w:r>
      <w:r>
        <w:rPr>
          <w:color w:val="000000" w:themeColor="text1"/>
          <w:szCs w:val="21"/>
          <w14:textFill>
            <w14:solidFill>
              <w14:schemeClr w14:val="tx1"/>
            </w14:solidFill>
          </w14:textFill>
        </w:rPr>
        <w:t xml:space="preserve">间电压为2.00 </w:t>
      </w:r>
      <w:r>
        <w:rPr>
          <w:rFonts w:ascii="Book Antiqua" w:hAnsi="Book Antiqua"/>
          <w:color w:val="000000" w:themeColor="text1"/>
          <w:szCs w:val="21"/>
          <w14:textFill>
            <w14:solidFill>
              <w14:schemeClr w14:val="tx1"/>
            </w14:solidFill>
          </w14:textFill>
        </w:rPr>
        <w:t>V</w:t>
      </w:r>
      <w:r>
        <w:rPr>
          <w:color w:val="000000" w:themeColor="text1"/>
          <w:szCs w:val="21"/>
          <w14:textFill>
            <w14:solidFill>
              <w14:schemeClr w14:val="tx1"/>
            </w14:solidFill>
          </w14:textFill>
        </w:rPr>
        <w:t>，此时传感器的电阻为________</w:t>
      </w:r>
      <m:oMath>
        <m:r>
          <m:rPr>
            <m:nor/>
            <m:sty m:val="p"/>
          </m:rPr>
          <w:rPr>
            <w:color w:val="000000" w:themeColor="text1"/>
            <w:szCs w:val="21"/>
            <w14:textFill>
              <w14:solidFill>
                <w14:schemeClr w14:val="tx1"/>
              </w14:solidFill>
            </w14:textFill>
          </w:rPr>
          <m:t>Ω</m:t>
        </m:r>
      </m:oMath>
      <w:r>
        <w:rPr>
          <w:color w:val="000000" w:themeColor="text1"/>
          <w:szCs w:val="21"/>
          <w14:textFill>
            <w14:solidFill>
              <w14:schemeClr w14:val="tx1"/>
            </w14:solidFill>
          </w14:textFill>
        </w:rPr>
        <w:t>，计算机显示的压力值为________</w:t>
      </w:r>
      <m:oMath>
        <m:r>
          <m:rPr>
            <m:nor/>
            <m:sty m:val="p"/>
          </m:rPr>
          <w:rPr>
            <w:color w:val="000000" w:themeColor="text1"/>
            <w:szCs w:val="21"/>
            <w14:textFill>
              <w14:solidFill>
                <w14:schemeClr w14:val="tx1"/>
              </w14:solidFill>
            </w14:textFill>
          </w:rPr>
          <m:t>N</m:t>
        </m:r>
      </m:oMath>
      <w:r>
        <w:rPr>
          <w:color w:val="000000" w:themeColor="text1"/>
          <w:szCs w:val="21"/>
          <w14:textFill>
            <w14:solidFill>
              <w14:schemeClr w14:val="tx1"/>
            </w14:solidFill>
          </w14:textFill>
        </w:rPr>
        <w:t>。(结果均保留3位有效数字，当地重力加速度大小为</w:t>
      </w:r>
      <m:oMath>
        <m:r>
          <m:rPr>
            <m:sty m:val="p"/>
          </m:rPr>
          <w:rPr>
            <w:rFonts w:ascii="Cambria Math" w:hAnsi="Cambria Math"/>
            <w:color w:val="000000" w:themeColor="text1"/>
            <w:szCs w:val="21"/>
            <w14:textFill>
              <w14:solidFill>
                <w14:schemeClr w14:val="tx1"/>
              </w14:solidFill>
            </w14:textFill>
          </w:rPr>
          <m:t>9</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80</m:t>
        </m:r>
        <m:r>
          <m:rPr>
            <m:nor/>
            <m:sty m:val="p"/>
          </m:rPr>
          <w:rPr>
            <w:rFonts w:eastAsia="MS Mincho"/>
            <w:color w:val="000000" w:themeColor="text1"/>
            <w:szCs w:val="21"/>
            <w14:textFill>
              <w14:solidFill>
                <w14:schemeClr w14:val="tx1"/>
              </w14:solidFill>
            </w14:textFill>
          </w:rPr>
          <m:t> </m:t>
        </m:r>
        <m:r>
          <m:rPr>
            <m:nor/>
            <m:sty m:val="p"/>
          </m:rPr>
          <w:rPr>
            <w:color w:val="000000" w:themeColor="text1"/>
            <w:szCs w:val="21"/>
            <w14:textFill>
              <w14:solidFill>
                <w14:schemeClr w14:val="tx1"/>
              </w14:solidFill>
            </w14:textFill>
          </w:rPr>
          <m:t>m</m:t>
        </m:r>
        <m:r>
          <m:rPr/>
          <w:rPr>
            <w:rFonts w:ascii="Cambria Math" w:hAnsi="Cambria Math"/>
            <w:color w:val="000000" w:themeColor="text1"/>
            <w:szCs w:val="21"/>
            <w14:textFill>
              <w14:solidFill>
                <w14:schemeClr w14:val="tx1"/>
              </w14:solidFill>
            </w14:textFill>
          </w:rPr>
          <m:t>/</m:t>
        </m:r>
        <m:sSup>
          <m:sSupPr>
            <m:ctrlPr>
              <w:rPr>
                <w:rFonts w:ascii="Cambria Math" w:hAnsi="Cambria Math"/>
                <w:color w:val="000000" w:themeColor="text1"/>
                <w:szCs w:val="21"/>
                <w14:textFill>
                  <w14:solidFill>
                    <w14:schemeClr w14:val="tx1"/>
                  </w14:solidFill>
                </w14:textFill>
              </w:rPr>
            </m:ctrlPr>
          </m:sSupPr>
          <m:e>
            <m:r>
              <m:rPr>
                <m:nor/>
                <m:sty m:val="p"/>
              </m:rPr>
              <w:rPr>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oMath>
      <w:r>
        <w:rPr>
          <w:color w:val="000000" w:themeColor="text1"/>
          <w:szCs w:val="21"/>
          <w14:textFill>
            <w14:solidFill>
              <w14:schemeClr w14:val="tx1"/>
            </w14:solidFill>
          </w14:textFill>
        </w:rPr>
        <w:t>)</w:t>
      </w:r>
    </w:p>
    <w:p w14:paraId="4AA8FCE5">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【答案】(1) </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oMath>
      <w:r>
        <w:rPr>
          <w:rFonts w:hint="eastAsia"/>
          <w:color w:val="000000" w:themeColor="text1"/>
          <w:szCs w:val="21"/>
          <w14:textFill>
            <w14:solidFill>
              <w14:schemeClr w14:val="tx1"/>
            </w14:solidFill>
          </w14:textFill>
        </w:rPr>
        <w:t>　　</w:t>
      </w:r>
      <w:r>
        <w:rPr>
          <w:color w:val="000000" w:themeColor="text1"/>
          <w:szCs w:val="21"/>
          <w14:textFill>
            <w14:solidFill>
              <w14:schemeClr w14:val="tx1"/>
            </w14:solidFill>
          </w14:textFill>
        </w:rPr>
        <w:t>2.40</w:t>
      </w:r>
      <w:r>
        <w:rPr>
          <w:rFonts w:hint="eastAsia"/>
          <w:color w:val="000000" w:themeColor="text1"/>
          <w:szCs w:val="21"/>
          <w14:textFill>
            <w14:solidFill>
              <w14:schemeClr w14:val="tx1"/>
            </w14:solidFill>
          </w14:textFill>
        </w:rPr>
        <w:t>　　</w:t>
      </w:r>
      <w:r>
        <w:rPr>
          <w:color w:val="000000" w:themeColor="text1"/>
          <w:szCs w:val="21"/>
          <w14:textFill>
            <w14:solidFill>
              <w14:schemeClr w14:val="tx1"/>
            </w14:solidFill>
          </w14:textFill>
        </w:rPr>
        <w:t>93.8</w:t>
      </w:r>
      <w:r>
        <w:rPr>
          <w:rFonts w:hint="eastAsia"/>
          <w:color w:val="000000" w:themeColor="text1"/>
          <w:szCs w:val="21"/>
          <w14:textFill>
            <w14:solidFill>
              <w14:schemeClr w14:val="tx1"/>
            </w14:solidFill>
          </w14:textFill>
        </w:rPr>
        <w:t>　　</w:t>
      </w:r>
      <w:r>
        <w:rPr>
          <w:color w:val="000000" w:themeColor="text1"/>
          <w:szCs w:val="21"/>
          <w14:textFill>
            <w14:solidFill>
              <w14:schemeClr w14:val="tx1"/>
            </w14:solidFill>
          </w14:textFill>
        </w:rPr>
        <w:t xml:space="preserve">(2) 160 </w:t>
      </w:r>
      <w:r>
        <w:rPr>
          <w:rFonts w:hint="eastAsia"/>
          <w:color w:val="000000" w:themeColor="text1"/>
          <w:szCs w:val="21"/>
          <w14:textFill>
            <w14:solidFill>
              <w14:schemeClr w14:val="tx1"/>
            </w14:solidFill>
          </w14:textFill>
        </w:rPr>
        <w:t>　　</w:t>
      </w:r>
      <w:r>
        <w:rPr>
          <w:color w:val="000000" w:themeColor="text1"/>
          <w:szCs w:val="21"/>
          <w14:textFill>
            <w14:solidFill>
              <w14:schemeClr w14:val="tx1"/>
            </w14:solidFill>
          </w14:textFill>
        </w:rPr>
        <w:t>1.62/1.63/1.61</w:t>
      </w:r>
    </w:p>
    <w:p w14:paraId="5FADECBA">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【解析】(1)</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根据实验原理可知，用滑动变阻器与传感器并联，认为压力传感器阻值的变化不影响并联部分电路两端的电压，根据并联电路的分流特点可知滑动变阻器的阻值应远小于压力传感器的阻值，所以应选用最大阻值小的</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；电流表满偏的电流为30mA，根据欧姆定律可知此时</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两端的电压为</w:t>
      </w:r>
      <m:oMath>
        <m:r>
          <m:rPr/>
          <w:rPr>
            <w:rFonts w:ascii="Cambria Math" w:hAnsi="Cambria Math"/>
            <w:color w:val="000000" w:themeColor="text1"/>
            <w:szCs w:val="21"/>
            <w14:textFill>
              <w14:solidFill>
                <w14:schemeClr w14:val="tx1"/>
              </w14:solidFill>
            </w14:textFill>
          </w:rPr>
          <m:t>U=I</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30</m:t>
        </m:r>
        <m:r>
          <m:rPr/>
          <w:rPr>
            <w:rFonts w:ascii="Cambria Math" w:hAnsi="Cambria Math"/>
            <w:color w:val="000000" w:themeColor="text1"/>
            <w:szCs w:val="21"/>
            <w14:textFill>
              <w14:solidFill>
                <w14:schemeClr w14:val="tx1"/>
              </w14:solidFill>
            </w14:textFill>
          </w:rPr>
          <m:t>×</m:t>
        </m:r>
        <m:sSup>
          <m:sSupPr>
            <m:ctrlPr>
              <w:rPr>
                <w:rFonts w:ascii="Cambria Math" w:hAnsi="Cambria Math"/>
                <w:color w:val="000000" w:themeColor="text1"/>
                <w:szCs w:val="21"/>
                <w14:textFill>
                  <w14:solidFill>
                    <w14:schemeClr w14:val="tx1"/>
                  </w14:solidFill>
                </w14:textFill>
              </w:rPr>
            </m:ctrlPr>
          </m:sSupPr>
          <m:e>
            <m:r>
              <m:rPr>
                <m:sty m:val="p"/>
              </m:rPr>
              <w:rPr>
                <w:rFonts w:ascii="Cambria Math" w:hAnsi="Cambria Math"/>
                <w:color w:val="000000" w:themeColor="text1"/>
                <w:szCs w:val="21"/>
                <w14:textFill>
                  <w14:solidFill>
                    <w14:schemeClr w14:val="tx1"/>
                  </w14:solidFill>
                </w14:textFill>
              </w:rPr>
              <m:t>10</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sup>
        </m:sSup>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80</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0</m:t>
        </m:r>
        <m:r>
          <m:rPr>
            <m:nor/>
            <m:sty m:val="p"/>
          </m:rPr>
          <w:rPr>
            <w:rFonts w:ascii="Book Antiqua" w:hAnsi="Book Antiqua"/>
            <w:color w:val="000000" w:themeColor="text1"/>
            <w:szCs w:val="21"/>
            <w14:textFill>
              <w14:solidFill>
                <w14:schemeClr w14:val="tx1"/>
              </w14:solidFill>
            </w14:textFill>
          </w:rPr>
          <m:t>V</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40</m:t>
        </m:r>
        <m:r>
          <m:rPr>
            <m:nor/>
            <m:sty m:val="p"/>
          </m:rPr>
          <w:rPr>
            <w:rFonts w:ascii="Book Antiqua" w:hAnsi="Book Antiqua"/>
            <w:color w:val="000000" w:themeColor="text1"/>
            <w:szCs w:val="21"/>
            <w14:textFill>
              <w14:solidFill>
                <w14:schemeClr w14:val="tx1"/>
              </w14:solidFill>
            </w14:textFill>
          </w:rPr>
          <m:t>V</m:t>
        </m:r>
      </m:oMath>
      <w:r>
        <w:rPr>
          <w:color w:val="000000" w:themeColor="text1"/>
          <w:szCs w:val="21"/>
          <w14:textFill>
            <w14:solidFill>
              <w14:schemeClr w14:val="tx1"/>
            </w14:solidFill>
          </w14:textFill>
        </w:rPr>
        <w:t>，则并联部分电路两端的电压为</w:t>
      </w:r>
      <m:oMath>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m:t>
            </m:r>
            <m:ctrlPr>
              <w:rPr>
                <w:rFonts w:ascii="Cambria Math" w:hAnsi="Cambria Math"/>
                <w:color w:val="000000" w:themeColor="text1"/>
                <w:szCs w:val="21"/>
                <w14:textFill>
                  <w14:solidFill>
                    <w14:schemeClr w14:val="tx1"/>
                  </w14:solidFill>
                </w14:textFill>
              </w:rPr>
            </m:ctrlPr>
          </m:sup>
        </m:sSup>
        <m:r>
          <m:rPr/>
          <w:rPr>
            <w:rFonts w:ascii="Cambria Math" w:hAnsi="Cambria Math"/>
            <w:color w:val="000000" w:themeColor="text1"/>
            <w:szCs w:val="21"/>
            <w14:textFill>
              <w14:solidFill>
                <w14:schemeClr w14:val="tx1"/>
              </w14:solidFill>
            </w14:textFill>
          </w:rPr>
          <m:t>=I</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+I</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A</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70</m:t>
        </m:r>
        <m:r>
          <m:rPr>
            <m:nor/>
            <m:sty m:val="p"/>
          </m:rPr>
          <w:rPr>
            <w:rFonts w:ascii="Book Antiqua" w:hAnsi="Book Antiqua"/>
            <w:color w:val="000000" w:themeColor="text1"/>
            <w:szCs w:val="21"/>
            <w14:textFill>
              <w14:solidFill>
                <w14:schemeClr w14:val="tx1"/>
              </w14:solidFill>
            </w14:textFill>
          </w:rPr>
          <m:t>V</m:t>
        </m:r>
      </m:oMath>
    </w:p>
    <w:p w14:paraId="2E5F8A8A">
      <w:pPr>
        <w:spacing w:line="360" w:lineRule="auto"/>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当</w:t>
      </w:r>
      <m:oMath>
        <m:r>
          <m:rPr/>
          <w:rPr>
            <w:rFonts w:ascii="Cambria Math" w:hAnsi="Cambria Math"/>
            <w:color w:val="000000" w:themeColor="text1"/>
            <w:szCs w:val="21"/>
            <w14:textFill>
              <w14:solidFill>
                <w14:schemeClr w14:val="tx1"/>
              </w14:solidFill>
            </w14:textFill>
          </w:rPr>
          <m:t>m=</m:t>
        </m:r>
        <m:r>
          <m:rPr>
            <m:sty m:val="p"/>
          </m:rPr>
          <w:rPr>
            <w:rFonts w:ascii="Cambria Math" w:hAnsi="Cambria Math"/>
            <w:color w:val="000000" w:themeColor="text1"/>
            <w:szCs w:val="21"/>
            <w14:textFill>
              <w14:solidFill>
                <w14:schemeClr w14:val="tx1"/>
              </w14:solidFill>
            </w14:textFill>
          </w:rPr>
          <m:t>460</m:t>
        </m:r>
        <m:r>
          <m:rPr>
            <m:nor/>
            <m:sty m:val="p"/>
          </m:rPr>
          <w:rPr>
            <w:rFonts w:eastAsia="MS Mincho"/>
            <w:color w:val="000000" w:themeColor="text1"/>
            <w:szCs w:val="21"/>
            <w14:textFill>
              <w14:solidFill>
                <w14:schemeClr w14:val="tx1"/>
              </w14:solidFill>
            </w14:textFill>
          </w:rPr>
          <m:t> </m:t>
        </m:r>
        <m:r>
          <m:rPr>
            <m:nor/>
            <m:sty m:val="p"/>
          </m:rPr>
          <w:rPr>
            <w:color w:val="000000" w:themeColor="text1"/>
            <w:szCs w:val="21"/>
            <w14:textFill>
              <w14:solidFill>
                <w14:schemeClr w14:val="tx1"/>
              </w14:solidFill>
            </w14:textFill>
          </w:rPr>
          <m:t>g</m:t>
        </m:r>
      </m:oMath>
      <w:r>
        <w:rPr>
          <w:color w:val="000000" w:themeColor="text1"/>
          <w:szCs w:val="21"/>
          <w14:textFill>
            <w14:solidFill>
              <w14:schemeClr w14:val="tx1"/>
            </w14:solidFill>
          </w14:textFill>
        </w:rPr>
        <w:t>时，电流为</w:t>
      </w:r>
      <m:oMath>
        <m:r>
          <m:rPr>
            <m:sty m:val="p"/>
          </m:rPr>
          <w:rPr>
            <w:rFonts w:ascii="Cambria Math" w:hAnsi="Cambria Math"/>
            <w:color w:val="000000" w:themeColor="text1"/>
            <w:szCs w:val="21"/>
            <w14:textFill>
              <w14:solidFill>
                <w14:schemeClr w14:val="tx1"/>
              </w14:solidFill>
            </w14:textFill>
          </w:rPr>
          <m:t>26</m:t>
        </m:r>
        <m:r>
          <m:rPr>
            <m:nor/>
            <m:sty m:val="p"/>
          </m:rPr>
          <w:rPr>
            <w:color w:val="000000" w:themeColor="text1"/>
            <w:szCs w:val="21"/>
            <w14:textFill>
              <w14:solidFill>
                <w14:schemeClr w14:val="tx1"/>
              </w14:solidFill>
            </w14:textFill>
          </w:rPr>
          <m:t>mA</m:t>
        </m:r>
      </m:oMath>
      <w:r>
        <w:rPr>
          <w:color w:val="000000" w:themeColor="text1"/>
          <w:szCs w:val="21"/>
          <w14:textFill>
            <w14:solidFill>
              <w14:schemeClr w14:val="tx1"/>
            </w14:solidFill>
          </w14:textFill>
        </w:rPr>
        <w:t>，根据欧姆定律可知传感器的阻值为</w:t>
      </w:r>
      <m:oMath>
        <m:r>
          <m:rPr/>
          <w:rPr>
            <w:rFonts w:ascii="Cambria Math" w:hAnsi="Cambria Math"/>
            <w:color w:val="000000" w:themeColor="text1"/>
            <w:szCs w:val="21"/>
            <w14:textFill>
              <w14:solidFill>
                <w14:schemeClr w14:val="tx1"/>
              </w14:solidFill>
            </w14:textFill>
          </w:rPr>
          <m:t>R=</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70</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26</m:t>
            </m:r>
            <m:r>
              <m:rPr/>
              <w:rPr>
                <w:rFonts w:ascii="Cambria Math" w:hAnsi="Cambria Math"/>
                <w:color w:val="000000" w:themeColor="text1"/>
                <w:szCs w:val="21"/>
                <w14:textFill>
                  <w14:solidFill>
                    <w14:schemeClr w14:val="tx1"/>
                  </w14:solidFill>
                </w14:textFill>
              </w:rPr>
              <m:t>×</m:t>
            </m:r>
            <m:sSup>
              <m:sSupPr>
                <m:ctrlPr>
                  <w:rPr>
                    <w:rFonts w:ascii="Cambria Math" w:hAnsi="Cambria Math"/>
                    <w:color w:val="000000" w:themeColor="text1"/>
                    <w:szCs w:val="21"/>
                    <w14:textFill>
                      <w14:solidFill>
                        <w14:schemeClr w14:val="tx1"/>
                      </w14:solidFill>
                    </w14:textFill>
                  </w:rPr>
                </m:ctrlPr>
              </m:sSupPr>
              <m:e>
                <m:r>
                  <m:rPr>
                    <m:sty m:val="p"/>
                  </m:rPr>
                  <w:rPr>
                    <w:rFonts w:ascii="Cambria Math" w:hAnsi="Cambria Math"/>
                    <w:color w:val="000000" w:themeColor="text1"/>
                    <w:szCs w:val="21"/>
                    <w14:textFill>
                      <w14:solidFill>
                        <w14:schemeClr w14:val="tx1"/>
                      </w14:solidFill>
                    </w14:textFill>
                  </w:rPr>
                  <m:t>10</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den>
        </m:f>
        <m:r>
          <m:rPr>
            <m:sty m:val="p"/>
          </m:rPr>
          <w:rPr>
            <w:rFonts w:ascii="Cambria Math" w:hAnsi="Cambria Math"/>
            <w:color w:val="000000" w:themeColor="text1"/>
            <w:szCs w:val="21"/>
            <w14:textFill>
              <w14:solidFill>
                <w14:schemeClr w14:val="tx1"/>
              </w14:solidFill>
            </w14:textFill>
          </w:rPr>
          <m:t>Ω</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10Ω</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93</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8Ω</m:t>
        </m:r>
      </m:oMath>
      <w:r>
        <w:rPr>
          <w:color w:val="000000" w:themeColor="text1"/>
          <w:szCs w:val="21"/>
          <w14:textFill>
            <w14:solidFill>
              <w14:schemeClr w14:val="tx1"/>
            </w14:solidFill>
          </w14:textFill>
        </w:rPr>
        <w:t>；</w:t>
      </w:r>
    </w:p>
    <w:p w14:paraId="1CF876D5">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(2)根据欧姆定律可得流过传感器的电流为</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I</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80</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den>
        </m:f>
        <m:r>
          <m:rPr>
            <m:nor/>
            <m:sty m:val="p"/>
          </m:rPr>
          <w:rPr>
            <w:color w:val="000000" w:themeColor="text1"/>
            <w:szCs w:val="21"/>
            <w14:textFill>
              <w14:solidFill>
                <w14:schemeClr w14:val="tx1"/>
              </w14:solidFill>
            </w14:textFill>
          </w:rPr>
          <m:t>A</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0</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025</m:t>
        </m:r>
        <m:r>
          <m:rPr>
            <m:nor/>
            <m:sty m:val="p"/>
          </m:rPr>
          <w:rPr>
            <w:color w:val="000000" w:themeColor="text1"/>
            <w:szCs w:val="21"/>
            <w14:textFill>
              <w14:solidFill>
                <w14:schemeClr w14:val="tx1"/>
              </w14:solidFill>
            </w14:textFill>
          </w:rPr>
          <m:t>A</m:t>
        </m:r>
      </m:oMath>
      <w:r>
        <w:rPr>
          <w:color w:val="000000" w:themeColor="text1"/>
          <w:szCs w:val="21"/>
          <w14:textFill>
            <w14:solidFill>
              <w14:schemeClr w14:val="tx1"/>
            </w14:solidFill>
          </w14:textFill>
        </w:rPr>
        <w:t>，此时传感器的阻值为</w:t>
      </w:r>
      <m:oMath>
        <m:r>
          <m:rPr/>
          <w:rPr>
            <w:rFonts w:ascii="Cambria Math" w:hAnsi="Cambria Math"/>
            <w:color w:val="000000" w:themeColor="text1"/>
            <w:szCs w:val="21"/>
            <w14:textFill>
              <w14:solidFill>
                <w14:schemeClr w14:val="tx1"/>
              </w14:solidFill>
            </w14:textFill>
          </w:rPr>
          <m:t>R=</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6</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0</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025</m:t>
            </m:r>
            <m:ctrlPr>
              <w:rPr>
                <w:rFonts w:ascii="Cambria Math" w:hAnsi="Cambria Math"/>
                <w:color w:val="000000" w:themeColor="text1"/>
                <w:szCs w:val="21"/>
                <w14:textFill>
                  <w14:solidFill>
                    <w14:schemeClr w14:val="tx1"/>
                  </w14:solidFill>
                </w14:textFill>
              </w:rPr>
            </m:ctrlPr>
          </m:den>
        </m:f>
        <m:r>
          <m:rPr>
            <m:sty m:val="p"/>
          </m:rPr>
          <w:rPr>
            <w:rFonts w:ascii="Cambria Math" w:hAnsi="Cambria Math"/>
            <w:color w:val="000000" w:themeColor="text1"/>
            <w:szCs w:val="21"/>
            <w14:textFill>
              <w14:solidFill>
                <w14:schemeClr w14:val="tx1"/>
              </w14:solidFill>
            </w14:textFill>
          </w:rPr>
          <m:t>Ω</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160Ω</m:t>
        </m:r>
      </m:oMath>
      <w:r>
        <w:rPr>
          <w:color w:val="000000" w:themeColor="text1"/>
          <w:szCs w:val="21"/>
          <w14:textFill>
            <w14:solidFill>
              <w14:schemeClr w14:val="tx1"/>
            </w14:solidFill>
          </w14:textFill>
        </w:rPr>
        <w:t>；当</w:t>
      </w:r>
      <m:oMath>
        <m:r>
          <m:rPr/>
          <w:rPr>
            <w:rFonts w:ascii="Cambria Math" w:hAnsi="Cambria Math"/>
            <w:color w:val="000000" w:themeColor="text1"/>
            <w:szCs w:val="21"/>
            <w14:textFill>
              <w14:solidFill>
                <w14:schemeClr w14:val="tx1"/>
              </w14:solidFill>
            </w14:textFill>
          </w:rPr>
          <m:t>R=</m:t>
        </m:r>
        <m:r>
          <m:rPr>
            <m:sty m:val="p"/>
          </m:rPr>
          <w:rPr>
            <w:rFonts w:ascii="Cambria Math" w:hAnsi="Cambria Math"/>
            <w:color w:val="000000" w:themeColor="text1"/>
            <w:szCs w:val="21"/>
            <w14:textFill>
              <w14:solidFill>
                <w14:schemeClr w14:val="tx1"/>
              </w14:solidFill>
            </w14:textFill>
          </w:rPr>
          <m:t>160Ω</m:t>
        </m:r>
      </m:oMath>
      <w:r>
        <w:rPr>
          <w:color w:val="000000" w:themeColor="text1"/>
          <w:szCs w:val="21"/>
          <w14:textFill>
            <w14:solidFill>
              <w14:schemeClr w14:val="tx1"/>
            </w14:solidFill>
          </w14:textFill>
        </w:rPr>
        <w:t>时，电流</w:t>
      </w:r>
      <m:oMath>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I</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m:t>
            </m:r>
            <m:ctrlPr>
              <w:rPr>
                <w:rFonts w:ascii="Cambria Math" w:hAnsi="Cambria Math"/>
                <w:color w:val="000000" w:themeColor="text1"/>
                <w:szCs w:val="21"/>
                <w14:textFill>
                  <w14:solidFill>
                    <w14:schemeClr w14:val="tx1"/>
                  </w14:solidFill>
                </w14:textFill>
              </w:rPr>
            </m:ctrlPr>
          </m:sup>
        </m:sSup>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70</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160</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10</m:t>
            </m:r>
            <m:ctrlPr>
              <w:rPr>
                <w:rFonts w:ascii="Cambria Math" w:hAnsi="Cambria Math"/>
                <w:color w:val="000000" w:themeColor="text1"/>
                <w:szCs w:val="21"/>
                <w14:textFill>
                  <w14:solidFill>
                    <w14:schemeClr w14:val="tx1"/>
                  </w14:solidFill>
                </w14:textFill>
              </w:rPr>
            </m:ctrlPr>
          </m:den>
        </m:f>
        <m:r>
          <m:rPr>
            <m:nor/>
            <m:sty m:val="p"/>
          </m:rPr>
          <w:rPr>
            <w:color w:val="000000" w:themeColor="text1"/>
            <w:szCs w:val="21"/>
            <w14:textFill>
              <w14:solidFill>
                <w14:schemeClr w14:val="tx1"/>
              </w14:solidFill>
            </w14:textFill>
          </w:rPr>
          <m:t>A</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15</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9</m:t>
        </m:r>
        <m:r>
          <m:rPr>
            <m:nor/>
            <m:sty m:val="p"/>
          </m:rPr>
          <w:rPr>
            <w:color w:val="000000" w:themeColor="text1"/>
            <w:szCs w:val="21"/>
            <w14:textFill>
              <w14:solidFill>
                <w14:schemeClr w14:val="tx1"/>
              </w14:solidFill>
            </w14:textFill>
          </w:rPr>
          <m:t>mA</m:t>
        </m:r>
      </m:oMath>
      <w:r>
        <w:rPr>
          <w:color w:val="000000" w:themeColor="text1"/>
          <w:szCs w:val="21"/>
          <w14:textFill>
            <w14:solidFill>
              <w14:schemeClr w14:val="tx1"/>
            </w14:solidFill>
          </w14:textFill>
        </w:rPr>
        <w:t>，对比图2可知砝码的质量为</w:t>
      </w:r>
      <m:oMath>
        <m:r>
          <m:rPr>
            <m:sty m:val="p"/>
          </m:rPr>
          <w:rPr>
            <w:rFonts w:ascii="Cambria Math" w:hAnsi="Cambria Math"/>
            <w:color w:val="000000" w:themeColor="text1"/>
            <w:szCs w:val="21"/>
            <w14:textFill>
              <w14:solidFill>
                <w14:schemeClr w14:val="tx1"/>
              </w14:solidFill>
            </w14:textFill>
          </w:rPr>
          <m:t>165</m:t>
        </m:r>
        <m:r>
          <m:rPr>
            <m:nor/>
            <m:sty m:val="p"/>
          </m:rPr>
          <w:rPr>
            <w:color w:val="000000" w:themeColor="text1"/>
            <w:szCs w:val="21"/>
            <w14:textFill>
              <w14:solidFill>
                <w14:schemeClr w14:val="tx1"/>
              </w14:solidFill>
            </w14:textFill>
          </w:rPr>
          <m:t>g</m:t>
        </m:r>
      </m:oMath>
      <w:r>
        <w:rPr>
          <w:color w:val="000000" w:themeColor="text1"/>
          <w:szCs w:val="21"/>
          <w14:textFill>
            <w14:solidFill>
              <w14:schemeClr w14:val="tx1"/>
            </w14:solidFill>
          </w14:textFill>
        </w:rPr>
        <w:t>，则计算机显示的压力值为</w:t>
      </w:r>
      <m:oMath>
        <m:r>
          <m:rPr>
            <m:sty m:val="p"/>
          </m:rPr>
          <w:rPr>
            <w:rFonts w:ascii="Cambria Math" w:hAnsi="Cambria Math"/>
            <w:color w:val="000000" w:themeColor="text1"/>
            <w:szCs w:val="21"/>
            <w14:textFill>
              <w14:solidFill>
                <w14:schemeClr w14:val="tx1"/>
              </w14:solidFill>
            </w14:textFill>
          </w:rPr>
          <m:t>165</m:t>
        </m:r>
        <m:r>
          <m:rPr/>
          <w:rPr>
            <w:rFonts w:ascii="Cambria Math" w:hAnsi="Cambria Math"/>
            <w:color w:val="000000" w:themeColor="text1"/>
            <w:szCs w:val="21"/>
            <w14:textFill>
              <w14:solidFill>
                <w14:schemeClr w14:val="tx1"/>
              </w14:solidFill>
            </w14:textFill>
          </w:rPr>
          <m:t>×</m:t>
        </m:r>
        <m:sSup>
          <m:sSupPr>
            <m:ctrlPr>
              <w:rPr>
                <w:rFonts w:ascii="Cambria Math" w:hAnsi="Cambria Math"/>
                <w:color w:val="000000" w:themeColor="text1"/>
                <w:szCs w:val="21"/>
                <w14:textFill>
                  <w14:solidFill>
                    <w14:schemeClr w14:val="tx1"/>
                  </w14:solidFill>
                </w14:textFill>
              </w:rPr>
            </m:ctrlPr>
          </m:sSupPr>
          <m:e>
            <m:r>
              <m:rPr>
                <m:sty m:val="p"/>
              </m:rPr>
              <w:rPr>
                <w:rFonts w:ascii="Cambria Math" w:hAnsi="Cambria Math"/>
                <w:color w:val="000000" w:themeColor="text1"/>
                <w:szCs w:val="21"/>
                <w14:textFill>
                  <w14:solidFill>
                    <w14:schemeClr w14:val="tx1"/>
                  </w14:solidFill>
                </w14:textFill>
              </w:rPr>
              <m:t>10</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sup>
        </m:sSup>
        <m:r>
          <m:rPr/>
          <w:rPr>
            <w:rFonts w:ascii="Cambria Math" w:hAnsi="Cambria Math"/>
            <w:color w:val="000000" w:themeColor="text1"/>
            <w:szCs w:val="21"/>
            <w14:textFill>
              <w14:solidFill>
                <w14:schemeClr w14:val="tx1"/>
              </w14:solidFill>
            </w14:textFill>
          </w:rPr>
          <m:t>×</m:t>
        </m:r>
        <m:r>
          <m:rPr>
            <m:nor/>
            <m:sty m:val="p"/>
          </m:rPr>
          <w:rPr>
            <w:color w:val="000000" w:themeColor="text1"/>
            <w:szCs w:val="21"/>
            <w14:textFill>
              <w14:solidFill>
                <w14:schemeClr w14:val="tx1"/>
              </w14:solidFill>
            </w14:textFill>
          </w:rPr>
          <m:t>9.80N</m:t>
        </m:r>
        <m:r>
          <m:rPr/>
          <w:rPr>
            <w:rFonts w:ascii="Cambria Math" w:hAnsi="Cambria Math"/>
            <w:color w:val="000000" w:themeColor="text1"/>
            <w:szCs w:val="21"/>
            <w14:textFill>
              <w14:solidFill>
                <w14:schemeClr w14:val="tx1"/>
              </w14:solidFill>
            </w14:textFill>
          </w:rPr>
          <m:t>≈</m:t>
        </m:r>
        <m:r>
          <m:rPr>
            <m:nor/>
            <m:sty m:val="p"/>
          </m:rPr>
          <w:rPr>
            <w:color w:val="000000" w:themeColor="text1"/>
            <w:szCs w:val="21"/>
            <w14:textFill>
              <w14:solidFill>
                <w14:schemeClr w14:val="tx1"/>
              </w14:solidFill>
            </w14:textFill>
          </w:rPr>
          <m:t>1.62N</m:t>
        </m:r>
      </m:oMath>
      <w:r>
        <w:rPr>
          <w:color w:val="000000" w:themeColor="text1"/>
          <w:szCs w:val="21"/>
          <w14:textFill>
            <w14:solidFill>
              <w14:schemeClr w14:val="tx1"/>
            </w14:solidFill>
          </w14:textFill>
        </w:rPr>
        <w:t>。</w:t>
      </w:r>
    </w:p>
    <w:p w14:paraId="02F37B0F">
      <w:pPr>
        <w:spacing w:line="360" w:lineRule="auto"/>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四、解答题</w:t>
      </w:r>
    </w:p>
    <w:p w14:paraId="51C4B255">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13．某款国产民用无人机已实现全自动作业。如图所示，无人机完成某次任务后开始返航，此时所在位置与降落点的水平距离为120 m，竖直距离为90 m。无人机先以10 m/s的速度沿水平直线飞行至与降落点水平距离50 m处，然后沿原运动方向做匀减速直线运动至降落点正上方，随后用时33 s竖直下降至降落点，返航结束。求：</w:t>
      </w:r>
    </w:p>
    <w:p w14:paraId="01FA5674">
      <w:pPr>
        <w:spacing w:line="360" w:lineRule="auto"/>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drawing>
          <wp:inline distT="0" distB="0" distL="0" distR="0">
            <wp:extent cx="2705100" cy="1704975"/>
            <wp:effectExtent l="0" t="0" r="0" b="0"/>
            <wp:docPr id="100023" name="图片 100023" descr="@@@67f29f44-af73-4e50-8b62-ffbc7474d4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67f29f44-af73-4e50-8b62-ffbc7474d4a8"/>
                    <pic:cNvPicPr>
                      <a:picLocks noChangeAspect="1"/>
                    </pic:cNvPicPr>
                  </pic:nvPicPr>
                  <pic:blipFill>
                    <a:blip r:embed="rId17"/>
                    <a:stretch>
                      <a:fillRect/>
                    </a:stretch>
                  </pic:blipFill>
                  <pic:spPr>
                    <a:xfrm>
                      <a:off x="0" y="0"/>
                      <a:ext cx="2705100" cy="1704975"/>
                    </a:xfrm>
                    <a:prstGeom prst="rect">
                      <a:avLst/>
                    </a:prstGeom>
                  </pic:spPr>
                </pic:pic>
              </a:graphicData>
            </a:graphic>
          </wp:inline>
        </w:drawing>
      </w:r>
    </w:p>
    <w:p w14:paraId="7BD35603">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(1)无人机沿水平方向做匀减速直线运动的加速度大小。</w:t>
      </w:r>
    </w:p>
    <w:p w14:paraId="7597A1EE">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(2)无人机从开始返航到返航结束的位移大小和平均速度大小。</w:t>
      </w:r>
    </w:p>
    <w:p w14:paraId="1ADAAC6B">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【答案】(1)1m/s</w:t>
      </w:r>
      <w:r>
        <w:rPr>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　　</w:t>
      </w:r>
      <w:r>
        <w:rPr>
          <w:color w:val="000000" w:themeColor="text1"/>
          <w:szCs w:val="21"/>
          <w14:textFill>
            <w14:solidFill>
              <w14:schemeClr w14:val="tx1"/>
            </w14:solidFill>
          </w14:textFill>
        </w:rPr>
        <w:t>(2)150m，3m/s</w:t>
      </w:r>
    </w:p>
    <w:p w14:paraId="17ABABA1">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【解析】(1)根据匀变速直线运动的速度-位移关系</w:t>
      </w:r>
      <m:oMath>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a</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x</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oMath>
    </w:p>
    <w:p w14:paraId="2FE40579">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代入数据可得无人机沿水平方向做匀减速直线运动的加速度大小为</w:t>
      </w:r>
      <m:oMath>
        <m:r>
          <m:rPr/>
          <w:rPr>
            <w:rFonts w:ascii="Cambria Math" w:hAnsi="Cambria Math"/>
            <w:color w:val="000000" w:themeColor="text1"/>
            <w:szCs w:val="21"/>
            <w14:textFill>
              <w14:solidFill>
                <w14:schemeClr w14:val="tx1"/>
              </w14:solidFill>
            </w14:textFill>
          </w:rPr>
          <m:t>a=</m:t>
        </m:r>
        <m:r>
          <m:rPr>
            <m:sty m:val="p"/>
          </m:rPr>
          <w:rPr>
            <w:rFonts w:ascii="Cambria Math" w:hAnsi="Cambria Math"/>
            <w:color w:val="000000" w:themeColor="text1"/>
            <w:szCs w:val="21"/>
            <w14:textFill>
              <w14:solidFill>
                <w14:schemeClr w14:val="tx1"/>
              </w14:solidFill>
            </w14:textFill>
          </w:rPr>
          <m:t>1</m:t>
        </m:r>
        <m:sSup>
          <m:sSupPr>
            <m:ctrlPr>
              <w:rPr>
                <w:rFonts w:ascii="Cambria Math" w:hAnsi="Cambria Math"/>
                <w:color w:val="000000" w:themeColor="text1"/>
                <w:szCs w:val="21"/>
                <w14:textFill>
                  <w14:solidFill>
                    <w14:schemeClr w14:val="tx1"/>
                  </w14:solidFill>
                </w14:textFill>
              </w:rPr>
            </m:ctrlPr>
          </m:sSupPr>
          <m:e>
            <m:r>
              <m:rPr>
                <m:nor/>
                <m:sty m:val="p"/>
              </m:rPr>
              <w:rPr>
                <w:color w:val="000000" w:themeColor="text1"/>
                <w:szCs w:val="21"/>
                <w14:textFill>
                  <w14:solidFill>
                    <w14:schemeClr w14:val="tx1"/>
                  </w14:solidFill>
                </w14:textFill>
              </w:rPr>
              <m:t>m/s</m:t>
            </m:r>
            <m:ctrlPr>
              <w:rPr>
                <w:rFonts w:ascii="Cambria Math" w:hAnsi="Cambria Math"/>
                <w:color w:val="000000" w:themeColor="text1"/>
                <w:szCs w:val="21"/>
                <w14:textFill>
                  <w14:solidFill>
                    <w14:schemeClr w14:val="tx1"/>
                  </w14:solidFill>
                </w14:textFill>
              </w:rPr>
            </m:ctrlPr>
          </m:e>
          <m:sup>
            <m:r>
              <m:rPr>
                <m:nor/>
                <m:sty m:val="p"/>
              </m:rPr>
              <w:rPr>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oMath>
    </w:p>
    <w:p w14:paraId="59B2BF75">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(2)根据几何关系可得无人机从开始返航到返航结束的位移大小</w:t>
      </w:r>
      <m:oMath>
        <m:r>
          <m:rPr/>
          <w:rPr>
            <w:rFonts w:ascii="Cambria Math" w:hAnsi="Cambria Math"/>
            <w:color w:val="000000" w:themeColor="text1"/>
            <w:szCs w:val="21"/>
            <w14:textFill>
              <w14:solidFill>
                <w14:schemeClr w14:val="tx1"/>
              </w14:solidFill>
            </w14:textFill>
          </w:rPr>
          <m:t>x=</m:t>
        </m:r>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h</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r>
              <m:rPr/>
              <w:rPr>
                <w:rFonts w:ascii="Cambria Math" w:hAnsi="Cambria Math"/>
                <w:color w:val="000000" w:themeColor="text1"/>
                <w:szCs w:val="21"/>
                <w14:textFill>
                  <w14:solidFill>
                    <w14:schemeClr w14:val="tx1"/>
                  </w14:solidFill>
                </w14:textFill>
              </w:rPr>
              <m:t>+</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l</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e>
        </m:rad>
        <m:r>
          <m:rPr/>
          <w:rPr>
            <w:rFonts w:ascii="Cambria Math" w:hAnsi="Cambria Math"/>
            <w:color w:val="000000" w:themeColor="text1"/>
            <w:szCs w:val="21"/>
            <w14:textFill>
              <w14:solidFill>
                <w14:schemeClr w14:val="tx1"/>
              </w14:solidFill>
            </w14:textFill>
          </w:rPr>
          <m:t>=</m:t>
        </m:r>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sSup>
              <m:sSupPr>
                <m:ctrlPr>
                  <w:rPr>
                    <w:rFonts w:ascii="Cambria Math" w:hAnsi="Cambria Math"/>
                    <w:color w:val="000000" w:themeColor="text1"/>
                    <w:szCs w:val="21"/>
                    <w14:textFill>
                      <w14:solidFill>
                        <w14:schemeClr w14:val="tx1"/>
                      </w14:solidFill>
                    </w14:textFill>
                  </w:rPr>
                </m:ctrlPr>
              </m:sSupPr>
              <m:e>
                <m:r>
                  <m:rPr>
                    <m:sty m:val="p"/>
                  </m:rPr>
                  <w:rPr>
                    <w:rFonts w:ascii="Cambria Math" w:hAnsi="Cambria Math"/>
                    <w:color w:val="000000" w:themeColor="text1"/>
                    <w:szCs w:val="21"/>
                    <w14:textFill>
                      <w14:solidFill>
                        <w14:schemeClr w14:val="tx1"/>
                      </w14:solidFill>
                    </w14:textFill>
                  </w:rPr>
                  <m:t>90</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r>
              <m:rPr/>
              <w:rPr>
                <w:rFonts w:ascii="Cambria Math" w:hAnsi="Cambria Math"/>
                <w:color w:val="000000" w:themeColor="text1"/>
                <w:szCs w:val="21"/>
                <w14:textFill>
                  <w14:solidFill>
                    <w14:schemeClr w14:val="tx1"/>
                  </w14:solidFill>
                </w14:textFill>
              </w:rPr>
              <m:t>+</m:t>
            </m:r>
            <m:sSup>
              <m:sSupPr>
                <m:ctrlPr>
                  <w:rPr>
                    <w:rFonts w:ascii="Cambria Math" w:hAnsi="Cambria Math"/>
                    <w:color w:val="000000" w:themeColor="text1"/>
                    <w:szCs w:val="21"/>
                    <w14:textFill>
                      <w14:solidFill>
                        <w14:schemeClr w14:val="tx1"/>
                      </w14:solidFill>
                    </w14:textFill>
                  </w:rPr>
                </m:ctrlPr>
              </m:sSupPr>
              <m:e>
                <m:r>
                  <m:rPr>
                    <m:sty m:val="p"/>
                  </m:rPr>
                  <w:rPr>
                    <w:rFonts w:ascii="Cambria Math" w:hAnsi="Cambria Math"/>
                    <w:color w:val="000000" w:themeColor="text1"/>
                    <w:szCs w:val="21"/>
                    <w14:textFill>
                      <w14:solidFill>
                        <w14:schemeClr w14:val="tx1"/>
                      </w14:solidFill>
                    </w14:textFill>
                  </w:rPr>
                  <m:t>120</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e>
        </m:rad>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150</m:t>
        </m:r>
        <m:r>
          <m:rPr>
            <m:nor/>
            <m:sty m:val="p"/>
          </m:rPr>
          <w:rPr>
            <w:color w:val="000000" w:themeColor="text1"/>
            <w:szCs w:val="21"/>
            <w14:textFill>
              <w14:solidFill>
                <w14:schemeClr w14:val="tx1"/>
              </w14:solidFill>
            </w14:textFill>
          </w:rPr>
          <m:t>m</m:t>
        </m:r>
      </m:oMath>
    </w:p>
    <w:p w14:paraId="3967D6CD">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无人机匀速时需要的时间为</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l−</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x</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120</m:t>
            </m:r>
            <m:r>
              <m:rPr>
                <m:nor/>
                <m:sty m:val="p"/>
              </m:rPr>
              <w:rPr>
                <w:color w:val="000000" w:themeColor="text1"/>
                <w:szCs w:val="21"/>
                <w14:textFill>
                  <w14:solidFill>
                    <w14:schemeClr w14:val="tx1"/>
                  </w14:solidFill>
                </w14:textFill>
              </w:rPr>
              <m:t>m</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50</m:t>
            </m:r>
            <m:r>
              <m:rPr>
                <m:nor/>
                <m:sty m:val="p"/>
              </m:rPr>
              <w:rPr>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10</m:t>
            </m:r>
            <m:r>
              <m:rPr>
                <m:nor/>
                <m:sty m:val="p"/>
              </m:rPr>
              <w:rPr>
                <w:color w:val="000000" w:themeColor="text1"/>
                <w:szCs w:val="21"/>
                <w14:textFill>
                  <w14:solidFill>
                    <w14:schemeClr w14:val="tx1"/>
                  </w14:solidFill>
                </w14:textFill>
              </w:rPr>
              <m:t>m/s</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7</m:t>
        </m:r>
        <m:r>
          <m:rPr>
            <m:nor/>
            <m:sty m:val="p"/>
          </m:rPr>
          <w:rPr>
            <w:color w:val="000000" w:themeColor="text1"/>
            <w:szCs w:val="21"/>
            <w14:textFill>
              <w14:solidFill>
                <w14:schemeClr w14:val="tx1"/>
              </w14:solidFill>
            </w14:textFill>
          </w:rPr>
          <m:t>s</m:t>
        </m:r>
      </m:oMath>
    </w:p>
    <w:p w14:paraId="5FA85482">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根据匀变速直线运动的速度-时间关系可得匀减速阶段的时间为</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a</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10</m:t>
            </m:r>
            <m:r>
              <m:rPr>
                <m:nor/>
                <m:sty m:val="p"/>
              </m:rPr>
              <w:rPr>
                <w:color w:val="000000" w:themeColor="text1"/>
                <w:szCs w:val="21"/>
                <w14:textFill>
                  <w14:solidFill>
                    <w14:schemeClr w14:val="tx1"/>
                  </w14:solidFill>
                </w14:textFill>
              </w:rPr>
              <m:t>m/s</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1</m:t>
            </m:r>
            <m:sSup>
              <m:sSupPr>
                <m:ctrlPr>
                  <w:rPr>
                    <w:rFonts w:ascii="Cambria Math" w:hAnsi="Cambria Math"/>
                    <w:color w:val="000000" w:themeColor="text1"/>
                    <w:szCs w:val="21"/>
                    <w14:textFill>
                      <w14:solidFill>
                        <w14:schemeClr w14:val="tx1"/>
                      </w14:solidFill>
                    </w14:textFill>
                  </w:rPr>
                </m:ctrlPr>
              </m:sSupPr>
              <m:e>
                <m:r>
                  <m:rPr>
                    <m:nor/>
                    <m:sty m:val="p"/>
                  </m:rPr>
                  <w:rPr>
                    <w:color w:val="000000" w:themeColor="text1"/>
                    <w:szCs w:val="21"/>
                    <w14:textFill>
                      <w14:solidFill>
                        <w14:schemeClr w14:val="tx1"/>
                      </w14:solidFill>
                    </w14:textFill>
                  </w:rPr>
                  <m:t>m/s</m:t>
                </m:r>
                <m:ctrlPr>
                  <w:rPr>
                    <w:rFonts w:ascii="Cambria Math" w:hAnsi="Cambria Math"/>
                    <w:color w:val="000000" w:themeColor="text1"/>
                    <w:szCs w:val="21"/>
                    <w14:textFill>
                      <w14:solidFill>
                        <w14:schemeClr w14:val="tx1"/>
                      </w14:solidFill>
                    </w14:textFill>
                  </w:rPr>
                </m:ctrlPr>
              </m:e>
              <m:sup>
                <m:r>
                  <m:rPr>
                    <m:nor/>
                    <m:sty m:val="p"/>
                  </m:rPr>
                  <w:rPr>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10</m:t>
        </m:r>
        <m:r>
          <m:rPr>
            <m:nor/>
            <m:sty m:val="p"/>
          </m:rPr>
          <w:rPr>
            <w:color w:val="000000" w:themeColor="text1"/>
            <w:szCs w:val="21"/>
            <w14:textFill>
              <w14:solidFill>
                <w14:schemeClr w14:val="tx1"/>
              </w14:solidFill>
            </w14:textFill>
          </w:rPr>
          <m:t>s</m:t>
        </m:r>
      </m:oMath>
    </w:p>
    <w:p w14:paraId="57BED77E">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由于竖直方向运动时间为</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33</m:t>
        </m:r>
        <m:r>
          <m:rPr>
            <m:nor/>
            <m:sty m:val="p"/>
          </m:rPr>
          <w:rPr>
            <w:color w:val="000000" w:themeColor="text1"/>
            <w:szCs w:val="21"/>
            <w14:textFill>
              <w14:solidFill>
                <w14:schemeClr w14:val="tx1"/>
              </w14:solidFill>
            </w14:textFill>
          </w:rPr>
          <m:t>s</m:t>
        </m:r>
      </m:oMath>
    </w:p>
    <w:p w14:paraId="4F5DD590">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根据平均速度的定义式可得全程的平均速度为</w:t>
      </w:r>
      <m:oMath>
        <m:acc>
          <m:accPr>
            <m:chr m:val="̅"/>
            <m:ctrlPr>
              <w:rPr>
                <w:rFonts w:ascii="Cambria Math" w:hAnsi="Cambria Math"/>
                <w:color w:val="000000" w:themeColor="text1"/>
                <w:szCs w:val="21"/>
                <w14:textFill>
                  <w14:solidFill>
                    <w14:schemeClr w14:val="tx1"/>
                  </w14:solidFill>
                </w14:textFill>
              </w:rPr>
            </m:ctrlPr>
          </m:acc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acc>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x</m:t>
            </m:r>
            <m:ctrlPr>
              <w:rPr>
                <w:rFonts w:ascii="Cambria Math" w:hAnsi="Cambria Math"/>
                <w:color w:val="000000" w:themeColor="text1"/>
                <w:szCs w:val="21"/>
                <w14:textFill>
                  <w14:solidFill>
                    <w14:schemeClr w14:val="tx1"/>
                  </w14:solidFill>
                </w14:textFill>
              </w:rPr>
            </m:ctrlPr>
          </m:num>
          <m:den>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150</m:t>
            </m:r>
            <m:r>
              <m:rPr>
                <m:nor/>
                <m:sty m:val="p"/>
              </m:rPr>
              <w:rPr>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7</m:t>
            </m:r>
            <m:r>
              <m:rPr>
                <m:nor/>
                <m:sty m:val="p"/>
              </m:rPr>
              <w:rPr>
                <w:color w:val="000000" w:themeColor="text1"/>
                <w:szCs w:val="21"/>
                <w14:textFill>
                  <w14:solidFill>
                    <w14:schemeClr w14:val="tx1"/>
                  </w14:solidFill>
                </w14:textFill>
              </w:rPr>
              <m:t>s</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10</m:t>
            </m:r>
            <m:r>
              <m:rPr>
                <m:nor/>
                <m:sty m:val="p"/>
              </m:rPr>
              <w:rPr>
                <w:color w:val="000000" w:themeColor="text1"/>
                <w:szCs w:val="21"/>
                <w14:textFill>
                  <w14:solidFill>
                    <w14:schemeClr w14:val="tx1"/>
                  </w14:solidFill>
                </w14:textFill>
              </w:rPr>
              <m:t>s</m:t>
            </m:r>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33</m:t>
            </m:r>
            <m:r>
              <m:rPr>
                <m:nor/>
                <m:sty m:val="p"/>
              </m:rPr>
              <w:rPr>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3</m:t>
        </m:r>
        <m:r>
          <m:rPr>
            <m:nor/>
            <m:sty m:val="p"/>
          </m:rPr>
          <w:rPr>
            <w:color w:val="000000" w:themeColor="text1"/>
            <w:szCs w:val="21"/>
            <w14:textFill>
              <w14:solidFill>
                <w14:schemeClr w14:val="tx1"/>
              </w14:solidFill>
            </w14:textFill>
          </w:rPr>
          <m:t>m/s</m:t>
        </m:r>
      </m:oMath>
    </w:p>
    <w:p w14:paraId="5DD6D884">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14．如图所示，两根相距</w:t>
      </w:r>
      <m:oMath>
        <m:r>
          <m:rPr/>
          <w:rPr>
            <w:rFonts w:ascii="Cambria Math" w:hAnsi="Cambria Math"/>
            <w:color w:val="000000" w:themeColor="text1"/>
            <w:szCs w:val="21"/>
            <w14:textFill>
              <w14:solidFill>
                <w14:schemeClr w14:val="tx1"/>
              </w14:solidFill>
            </w14:textFill>
          </w:rPr>
          <m:t>l</m:t>
        </m:r>
      </m:oMath>
      <w:r>
        <w:rPr>
          <w:color w:val="000000" w:themeColor="text1"/>
          <w:szCs w:val="21"/>
          <w14:textFill>
            <w14:solidFill>
              <w14:schemeClr w14:val="tx1"/>
            </w14:solidFill>
          </w14:textFill>
        </w:rPr>
        <w:t>的平行金属长导轨</w:t>
      </w:r>
      <m:oMath>
        <m:r>
          <m:rPr>
            <m:nor/>
            <m:sty m:val="p"/>
          </m:rPr>
          <w:rPr>
            <w:color w:val="000000" w:themeColor="text1"/>
            <w:szCs w:val="21"/>
            <w14:textFill>
              <w14:solidFill>
                <w14:schemeClr w14:val="tx1"/>
              </w14:solidFill>
            </w14:textFill>
          </w:rPr>
          <m:t>EH</m:t>
        </m:r>
      </m:oMath>
      <w:r>
        <w:rPr>
          <w:color w:val="000000" w:themeColor="text1"/>
          <w:szCs w:val="21"/>
          <w14:textFill>
            <w14:solidFill>
              <w14:schemeClr w14:val="tx1"/>
            </w14:solidFill>
          </w14:textFill>
        </w:rPr>
        <w:t>、</w:t>
      </w:r>
      <m:oMath>
        <m:r>
          <m:rPr>
            <m:nor/>
            <m:sty m:val="p"/>
          </m:rPr>
          <w:rPr>
            <w:color w:val="000000" w:themeColor="text1"/>
            <w:szCs w:val="21"/>
            <w14:textFill>
              <w14:solidFill>
                <w14:schemeClr w14:val="tx1"/>
              </w14:solidFill>
            </w14:textFill>
          </w:rPr>
          <m:t>FG</m:t>
        </m:r>
      </m:oMath>
      <w:r>
        <w:rPr>
          <w:color w:val="000000" w:themeColor="text1"/>
          <w:szCs w:val="21"/>
          <w14:textFill>
            <w14:solidFill>
              <w14:schemeClr w14:val="tx1"/>
            </w14:solidFill>
          </w14:textFill>
        </w:rPr>
        <w:t>与金属杆</w:t>
      </w:r>
      <m:oMath>
        <m:r>
          <m:rPr/>
          <w:rPr>
            <w:rFonts w:ascii="Cambria Math" w:hAnsi="Cambria Math"/>
            <w:color w:val="000000" w:themeColor="text1"/>
            <w:szCs w:val="21"/>
            <w14:textFill>
              <w14:solidFill>
                <w14:schemeClr w14:val="tx1"/>
              </w14:solidFill>
            </w14:textFill>
          </w:rPr>
          <m:t>EF</m:t>
        </m:r>
      </m:oMath>
      <w:r>
        <w:rPr>
          <w:color w:val="000000" w:themeColor="text1"/>
          <w:szCs w:val="21"/>
          <w14:textFill>
            <w14:solidFill>
              <w14:schemeClr w14:val="tx1"/>
            </w14:solidFill>
          </w14:textFill>
        </w:rPr>
        <w:t>固定连接成</w:t>
      </w:r>
      <m:oMath>
        <m:r>
          <m:rPr>
            <m:nor/>
            <m:sty m:val="p"/>
          </m:rPr>
          <w:rPr>
            <w:color w:val="000000" w:themeColor="text1"/>
            <w:szCs w:val="21"/>
            <w14:textFill>
              <w14:solidFill>
                <w14:schemeClr w14:val="tx1"/>
              </w14:solidFill>
            </w14:textFill>
          </w:rPr>
          <m:t>U</m:t>
        </m:r>
      </m:oMath>
      <w:r>
        <w:rPr>
          <w:color w:val="000000" w:themeColor="text1"/>
          <w:szCs w:val="21"/>
          <w14:textFill>
            <w14:solidFill>
              <w14:schemeClr w14:val="tx1"/>
            </w14:solidFill>
          </w14:textFill>
        </w:rPr>
        <w:t>形框。</w:t>
      </w:r>
      <m:oMath>
        <m:r>
          <m:rPr>
            <m:nor/>
            <m:sty m:val="p"/>
          </m:rPr>
          <w:rPr>
            <w:color w:val="000000" w:themeColor="text1"/>
            <w:szCs w:val="21"/>
            <w14:textFill>
              <w14:solidFill>
                <w14:schemeClr w14:val="tx1"/>
              </w14:solidFill>
            </w14:textFill>
          </w:rPr>
          <m:t>U</m:t>
        </m:r>
      </m:oMath>
      <w:r>
        <w:rPr>
          <w:color w:val="000000" w:themeColor="text1"/>
          <w:szCs w:val="21"/>
          <w14:textFill>
            <w14:solidFill>
              <w14:schemeClr w14:val="tx1"/>
            </w14:solidFill>
          </w14:textFill>
        </w:rPr>
        <w:t>形框质量为</w:t>
      </w:r>
      <m:oMath>
        <m:r>
          <m:rPr/>
          <w:rPr>
            <w:rFonts w:ascii="Cambria Math" w:hAnsi="Cambria Math"/>
            <w:color w:val="000000" w:themeColor="text1"/>
            <w:szCs w:val="21"/>
            <w14:textFill>
              <w14:solidFill>
                <w14:schemeClr w14:val="tx1"/>
              </w14:solidFill>
            </w14:textFill>
          </w:rPr>
          <m:t>m</m:t>
        </m:r>
      </m:oMath>
      <w:r>
        <w:rPr>
          <w:color w:val="000000" w:themeColor="text1"/>
          <w:szCs w:val="21"/>
          <w14:textFill>
            <w14:solidFill>
              <w14:schemeClr w14:val="tx1"/>
            </w14:solidFill>
          </w14:textFill>
        </w:rPr>
        <w:t>，电阻不计，静止在水平绝缘桌面上，与桌面间动摩擦因数为</w:t>
      </w:r>
      <m:oMath>
        <m:r>
          <m:rPr/>
          <w:rPr>
            <w:rFonts w:ascii="Cambria Math" w:hAnsi="Cambria Math"/>
            <w:color w:val="000000" w:themeColor="text1"/>
            <w:szCs w:val="21"/>
            <w14:textFill>
              <w14:solidFill>
                <w14:schemeClr w14:val="tx1"/>
              </w14:solidFill>
            </w14:textFill>
          </w:rPr>
          <m:t>μ</m:t>
        </m:r>
      </m:oMath>
      <w:r>
        <w:rPr>
          <w:color w:val="000000" w:themeColor="text1"/>
          <w:szCs w:val="21"/>
          <w14:textFill>
            <w14:solidFill>
              <w14:schemeClr w14:val="tx1"/>
            </w14:solidFill>
          </w14:textFill>
        </w:rPr>
        <w:t>。劲度系数为</w:t>
      </w:r>
      <m:oMath>
        <m:r>
          <m:rPr/>
          <w:rPr>
            <w:rFonts w:ascii="Cambria Math" w:hAnsi="Cambria Math"/>
            <w:color w:val="000000" w:themeColor="text1"/>
            <w:szCs w:val="21"/>
            <w14:textFill>
              <w14:solidFill>
                <w14:schemeClr w14:val="tx1"/>
              </w14:solidFill>
            </w14:textFill>
          </w:rPr>
          <m:t>k</m:t>
        </m:r>
      </m:oMath>
      <w:r>
        <w:rPr>
          <w:color w:val="000000" w:themeColor="text1"/>
          <w:szCs w:val="21"/>
          <w14:textFill>
            <w14:solidFill>
              <w14:schemeClr w14:val="tx1"/>
            </w14:solidFill>
          </w14:textFill>
        </w:rPr>
        <w:t>的绝缘轻弹簧一端连接杆</w:t>
      </w:r>
      <m:oMath>
        <m:r>
          <m:rPr/>
          <w:rPr>
            <w:rFonts w:ascii="Cambria Math" w:hAnsi="Cambria Math"/>
            <w:color w:val="000000" w:themeColor="text1"/>
            <w:szCs w:val="21"/>
            <w14:textFill>
              <w14:solidFill>
                <w14:schemeClr w14:val="tx1"/>
              </w14:solidFill>
            </w14:textFill>
          </w:rPr>
          <m:t>EF</m:t>
        </m:r>
      </m:oMath>
      <w:r>
        <w:rPr>
          <w:color w:val="000000" w:themeColor="text1"/>
          <w:szCs w:val="21"/>
          <w14:textFill>
            <w14:solidFill>
              <w14:schemeClr w14:val="tx1"/>
            </w14:solidFill>
          </w14:textFill>
        </w:rPr>
        <w:t>的中点，另一端与墙壁相连，弹簧水平且处于原长。导轨上静置一质量为</w:t>
      </w:r>
      <m:oMath>
        <m:r>
          <m:rPr/>
          <w:rPr>
            <w:rFonts w:ascii="Cambria Math" w:hAnsi="Cambria Math"/>
            <w:color w:val="000000" w:themeColor="text1"/>
            <w:szCs w:val="21"/>
            <w14:textFill>
              <w14:solidFill>
                <w14:schemeClr w14:val="tx1"/>
              </w14:solidFill>
            </w14:textFill>
          </w:rPr>
          <m:t>m</m:t>
        </m:r>
      </m:oMath>
      <w:r>
        <w:rPr>
          <w:color w:val="000000" w:themeColor="text1"/>
          <w:szCs w:val="21"/>
          <w14:textFill>
            <w14:solidFill>
              <w14:schemeClr w14:val="tx1"/>
            </w14:solidFill>
          </w14:textFill>
        </w:rPr>
        <w:t>，电阻为</w:t>
      </w:r>
      <m:oMath>
        <m:r>
          <m:rPr/>
          <w:rPr>
            <w:rFonts w:ascii="Cambria Math" w:hAnsi="Cambria Math"/>
            <w:color w:val="000000" w:themeColor="text1"/>
            <w:szCs w:val="21"/>
            <w14:textFill>
              <w14:solidFill>
                <w14:schemeClr w14:val="tx1"/>
              </w14:solidFill>
            </w14:textFill>
          </w:rPr>
          <m:t>R</m:t>
        </m:r>
      </m:oMath>
      <w:r>
        <w:rPr>
          <w:color w:val="000000" w:themeColor="text1"/>
          <w:szCs w:val="21"/>
          <w14:textFill>
            <w14:solidFill>
              <w14:schemeClr w14:val="tx1"/>
            </w14:solidFill>
          </w14:textFill>
        </w:rPr>
        <w:t>的光滑金属杆</w:t>
      </w:r>
      <m:oMath>
        <m:r>
          <m:rPr/>
          <w:rPr>
            <w:rFonts w:ascii="Cambria Math" w:hAnsi="Cambria Math"/>
            <w:color w:val="000000" w:themeColor="text1"/>
            <w:szCs w:val="21"/>
            <w14:textFill>
              <w14:solidFill>
                <w14:schemeClr w14:val="tx1"/>
              </w14:solidFill>
            </w14:textFill>
          </w:rPr>
          <m:t>JK</m:t>
        </m:r>
      </m:oMath>
      <w:r>
        <w:rPr>
          <w:color w:val="000000" w:themeColor="text1"/>
          <w:szCs w:val="21"/>
          <w14:textFill>
            <w14:solidFill>
              <w14:schemeClr w14:val="tx1"/>
            </w14:solidFill>
          </w14:textFill>
        </w:rPr>
        <w:t>。空间存在方向竖直向上的匀强磁场，磁感应强度为大小为</w:t>
      </w:r>
      <m:oMath>
        <m:r>
          <m:rPr/>
          <w:rPr>
            <w:rFonts w:ascii="Cambria Math" w:hAnsi="Cambria Math"/>
            <w:color w:val="000000" w:themeColor="text1"/>
            <w:szCs w:val="21"/>
            <w14:textFill>
              <w14:solidFill>
                <w14:schemeClr w14:val="tx1"/>
              </w14:solidFill>
            </w14:textFill>
          </w:rPr>
          <m:t>B</m:t>
        </m:r>
      </m:oMath>
      <w:r>
        <w:rPr>
          <w:color w:val="000000" w:themeColor="text1"/>
          <w:szCs w:val="21"/>
          <w14:textFill>
            <w14:solidFill>
              <w14:schemeClr w14:val="tx1"/>
            </w14:solidFill>
          </w14:textFill>
        </w:rPr>
        <w:t>。现使杆</w:t>
      </w:r>
      <m:oMath>
        <m:r>
          <m:rPr/>
          <w:rPr>
            <w:rFonts w:ascii="Cambria Math" w:hAnsi="Cambria Math"/>
            <w:color w:val="000000" w:themeColor="text1"/>
            <w:szCs w:val="21"/>
            <w14:textFill>
              <w14:solidFill>
                <w14:schemeClr w14:val="tx1"/>
              </w14:solidFill>
            </w14:textFill>
          </w:rPr>
          <m:t>JK</m:t>
        </m:r>
      </m:oMath>
      <w:r>
        <w:rPr>
          <w:color w:val="000000" w:themeColor="text1"/>
          <w:szCs w:val="21"/>
          <w14:textFill>
            <w14:solidFill>
              <w14:schemeClr w14:val="tx1"/>
            </w14:solidFill>
          </w14:textFill>
        </w:rPr>
        <w:t>在水平向右的外力作用下做匀速直线运动。杆</w:t>
      </w:r>
      <m:oMath>
        <m:r>
          <m:rPr/>
          <w:rPr>
            <w:rFonts w:ascii="Cambria Math" w:hAnsi="Cambria Math"/>
            <w:color w:val="000000" w:themeColor="text1"/>
            <w:szCs w:val="21"/>
            <w14:textFill>
              <w14:solidFill>
                <w14:schemeClr w14:val="tx1"/>
              </w14:solidFill>
            </w14:textFill>
          </w:rPr>
          <m:t>JK</m:t>
        </m:r>
      </m:oMath>
      <w:r>
        <w:rPr>
          <w:color w:val="000000" w:themeColor="text1"/>
          <w:szCs w:val="21"/>
          <w14:textFill>
            <w14:solidFill>
              <w14:schemeClr w14:val="tx1"/>
            </w14:solidFill>
          </w14:textFill>
        </w:rPr>
        <w:t>始终与导轨垂直且接触良好，弹簧始终与杆</w:t>
      </w:r>
      <m:oMath>
        <m:r>
          <m:rPr/>
          <w:rPr>
            <w:rFonts w:ascii="Cambria Math" w:hAnsi="Cambria Math"/>
            <w:color w:val="000000" w:themeColor="text1"/>
            <w:szCs w:val="21"/>
            <w14:textFill>
              <w14:solidFill>
                <w14:schemeClr w14:val="tx1"/>
              </w14:solidFill>
            </w14:textFill>
          </w:rPr>
          <m:t>EF</m:t>
        </m:r>
      </m:oMath>
      <w:r>
        <w:rPr>
          <w:color w:val="000000" w:themeColor="text1"/>
          <w:szCs w:val="21"/>
          <w14:textFill>
            <w14:solidFill>
              <w14:schemeClr w14:val="tx1"/>
            </w14:solidFill>
          </w14:textFill>
        </w:rPr>
        <w:t>垂直且在弹性限度内，最大静摩擦力与滑动摩擦力大小视为相等，重力加速度大小为</w:t>
      </w:r>
      <m:oMath>
        <m:r>
          <m:rPr/>
          <w:rPr>
            <w:rFonts w:ascii="Cambria Math" w:hAnsi="Cambria Math"/>
            <w:color w:val="000000" w:themeColor="text1"/>
            <w:szCs w:val="21"/>
            <w14:textFill>
              <w14:solidFill>
                <w14:schemeClr w14:val="tx1"/>
              </w14:solidFill>
            </w14:textFill>
          </w:rPr>
          <m:t>g</m:t>
        </m:r>
      </m:oMath>
      <w:r>
        <w:rPr>
          <w:color w:val="000000" w:themeColor="text1"/>
          <w:szCs w:val="21"/>
          <w14:textFill>
            <w14:solidFill>
              <w14:schemeClr w14:val="tx1"/>
            </w14:solidFill>
          </w14:textFill>
        </w:rPr>
        <w:t>。</w:t>
      </w:r>
    </w:p>
    <w:p w14:paraId="163D2CAD">
      <w:pPr>
        <w:spacing w:line="360" w:lineRule="auto"/>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drawing>
          <wp:inline distT="0" distB="0" distL="0" distR="0">
            <wp:extent cx="2505075" cy="1133475"/>
            <wp:effectExtent l="0" t="0" r="0" b="0"/>
            <wp:docPr id="100025" name="图片 100025" descr="@@@e218a417-3f93-4b5e-9857-0e956f4dfe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e218a417-3f93-4b5e-9857-0e956f4dfeff"/>
                    <pic:cNvPicPr>
                      <a:picLocks noChangeAspect="1"/>
                    </pic:cNvPicPr>
                  </pic:nvPicPr>
                  <pic:blipFill>
                    <a:blip r:embed="rId18"/>
                    <a:stretch>
                      <a:fillRect/>
                    </a:stretch>
                  </pic:blipFill>
                  <pic:spPr>
                    <a:xfrm>
                      <a:off x="0" y="0"/>
                      <a:ext cx="2505075" cy="1133475"/>
                    </a:xfrm>
                    <a:prstGeom prst="rect">
                      <a:avLst/>
                    </a:prstGeom>
                  </pic:spPr>
                </pic:pic>
              </a:graphicData>
            </a:graphic>
          </wp:inline>
        </w:drawing>
      </w:r>
    </w:p>
    <w:p w14:paraId="43E7B1D4">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(1)求</w:t>
      </w:r>
      <m:oMath>
        <m:r>
          <m:rPr>
            <m:nor/>
            <m:sty m:val="p"/>
          </m:rPr>
          <w:rPr>
            <w:color w:val="000000" w:themeColor="text1"/>
            <w:szCs w:val="21"/>
            <w14:textFill>
              <w14:solidFill>
                <w14:schemeClr w14:val="tx1"/>
              </w14:solidFill>
            </w14:textFill>
          </w:rPr>
          <m:t>U</m:t>
        </m:r>
      </m:oMath>
      <w:r>
        <w:rPr>
          <w:color w:val="000000" w:themeColor="text1"/>
          <w:szCs w:val="21"/>
          <w14:textFill>
            <w14:solidFill>
              <w14:schemeClr w14:val="tx1"/>
            </w14:solidFill>
          </w14:textFill>
        </w:rPr>
        <w:t>形框所受最大静摩擦力的大小；</w:t>
      </w:r>
    </w:p>
    <w:p w14:paraId="2A9DE8B6">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(2)若弹簧保持原长，求杆</w:t>
      </w:r>
      <m:oMath>
        <m:r>
          <m:rPr/>
          <w:rPr>
            <w:rFonts w:ascii="Cambria Math" w:hAnsi="Cambria Math"/>
            <w:color w:val="000000" w:themeColor="text1"/>
            <w:szCs w:val="21"/>
            <w14:textFill>
              <w14:solidFill>
                <w14:schemeClr w14:val="tx1"/>
              </w14:solidFill>
            </w14:textFill>
          </w:rPr>
          <m:t>JK</m:t>
        </m:r>
      </m:oMath>
      <w:r>
        <w:rPr>
          <w:color w:val="000000" w:themeColor="text1"/>
          <w:szCs w:val="21"/>
          <w14:textFill>
            <w14:solidFill>
              <w14:schemeClr w14:val="tx1"/>
            </w14:solidFill>
          </w14:textFill>
        </w:rPr>
        <w:t>做匀速直线运动速度的最大值；</w:t>
      </w:r>
    </w:p>
    <w:p w14:paraId="06F547AA">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(3)若杆</w:t>
      </w:r>
      <m:oMath>
        <m:r>
          <m:rPr/>
          <w:rPr>
            <w:rFonts w:ascii="Cambria Math" w:hAnsi="Cambria Math"/>
            <w:color w:val="000000" w:themeColor="text1"/>
            <w:szCs w:val="21"/>
            <w14:textFill>
              <w14:solidFill>
                <w14:schemeClr w14:val="tx1"/>
              </w14:solidFill>
            </w14:textFill>
          </w:rPr>
          <m:t>JK</m:t>
        </m:r>
      </m:oMath>
      <w:r>
        <w:rPr>
          <w:color w:val="000000" w:themeColor="text1"/>
          <w:szCs w:val="21"/>
          <w14:textFill>
            <w14:solidFill>
              <w14:schemeClr w14:val="tx1"/>
            </w14:solidFill>
          </w14:textFill>
        </w:rPr>
        <w:t>运动速度大小为</w:t>
      </w:r>
      <m:oMath>
        <m:r>
          <m:rPr/>
          <w:rPr>
            <w:rFonts w:ascii="Cambria Math" w:hAnsi="Cambria Math"/>
            <w:color w:val="000000" w:themeColor="text1"/>
            <w:szCs w:val="21"/>
            <w14:textFill>
              <w14:solidFill>
                <w14:schemeClr w14:val="tx1"/>
              </w14:solidFill>
            </w14:textFill>
          </w:rPr>
          <m:t>v</m:t>
        </m:r>
      </m:oMath>
      <w:r>
        <w:rPr>
          <w:color w:val="000000" w:themeColor="text1"/>
          <w:szCs w:val="21"/>
          <w14:textFill>
            <w14:solidFill>
              <w14:schemeClr w14:val="tx1"/>
            </w14:solidFill>
          </w14:textFill>
        </w:rPr>
        <w:t>，当弹簧伸长量为</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x</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时外力功率最小，求此时</w:t>
      </w:r>
      <m:oMath>
        <m:r>
          <m:rPr>
            <m:nor/>
            <m:sty m:val="p"/>
          </m:rPr>
          <w:rPr>
            <w:color w:val="000000" w:themeColor="text1"/>
            <w:szCs w:val="21"/>
            <w14:textFill>
              <w14:solidFill>
                <w14:schemeClr w14:val="tx1"/>
              </w14:solidFill>
            </w14:textFill>
          </w:rPr>
          <m:t>U</m:t>
        </m:r>
      </m:oMath>
      <w:r>
        <w:rPr>
          <w:color w:val="000000" w:themeColor="text1"/>
          <w:szCs w:val="21"/>
          <w14:textFill>
            <w14:solidFill>
              <w14:schemeClr w14:val="tx1"/>
            </w14:solidFill>
          </w14:textFill>
        </w:rPr>
        <w:t>形框的速度大小和外力功率的最小值。</w:t>
      </w:r>
    </w:p>
    <w:p w14:paraId="4FA3A3FE">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【答案】(1)</w:t>
      </w:r>
      <m:oMath>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μmg</m:t>
        </m:r>
        <m:r>
          <m:rPr>
            <m:sty m:val="p"/>
          </m:rPr>
          <w:rPr>
            <w:rFonts w:hint="eastAsia" w:ascii="Cambria Math" w:hAnsi="Cambria Math"/>
            <w:color w:val="000000" w:themeColor="text1"/>
            <w:szCs w:val="21"/>
            <w14:textFill>
              <w14:solidFill>
                <w14:schemeClr w14:val="tx1"/>
              </w14:solidFill>
            </w14:textFill>
          </w:rPr>
          <m:t>　　</m:t>
        </m:r>
      </m:oMath>
      <w:r>
        <w:rPr>
          <w:color w:val="000000" w:themeColor="text1"/>
          <w:szCs w:val="21"/>
          <w14:textFill>
            <w14:solidFill>
              <w14:schemeClr w14:val="tx1"/>
            </w14:solidFill>
          </w14:textFill>
        </w:rPr>
        <w:t>(2)</w:t>
      </w:r>
      <m:oMath>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μmgR</m:t>
            </m:r>
            <m:ctrlPr>
              <w:rPr>
                <w:rFonts w:ascii="Cambria Math" w:hAnsi="Cambria Math"/>
                <w:color w:val="000000" w:themeColor="text1"/>
                <w:szCs w:val="21"/>
                <w14:textFill>
                  <w14:solidFill>
                    <w14:schemeClr w14:val="tx1"/>
                  </w14:solidFill>
                </w14:textFill>
              </w:rPr>
            </m:ctrlPr>
          </m:num>
          <m:den>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B</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l</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den>
        </m:f>
        <m:r>
          <m:rPr>
            <m:sty m:val="p"/>
          </m:rPr>
          <w:rPr>
            <w:rFonts w:hint="eastAsia" w:ascii="Cambria Math" w:hAnsi="Cambria Math"/>
            <w:color w:val="000000" w:themeColor="text1"/>
            <w:szCs w:val="21"/>
            <w14:textFill>
              <w14:solidFill>
                <w14:schemeClr w14:val="tx1"/>
              </w14:solidFill>
            </w14:textFill>
          </w:rPr>
          <m:t>　　</m:t>
        </m:r>
      </m:oMath>
      <w:r>
        <w:rPr>
          <w:color w:val="000000" w:themeColor="text1"/>
          <w:szCs w:val="21"/>
          <w14:textFill>
            <w14:solidFill>
              <w14:schemeClr w14:val="tx1"/>
            </w14:solidFill>
          </w14:textFill>
        </w:rPr>
        <w:t>(3)</w:t>
      </w:r>
      <m:oMath>
        <m:r>
          <m:rPr/>
          <w:rPr>
            <w:rFonts w:ascii="Cambria Math" w:hAnsi="Cambria Math"/>
            <w:color w:val="000000" w:themeColor="text1"/>
            <w:szCs w:val="21"/>
            <w14:textFill>
              <w14:solidFill>
                <w14:schemeClr w14:val="tx1"/>
              </w14:solidFill>
            </w14:textFill>
          </w:rPr>
          <m:t>v−</m:t>
        </m:r>
        <m:f>
          <m:fPr>
            <m:ctrlPr>
              <w:rPr>
                <w:rFonts w:ascii="Cambria Math" w:hAnsi="Cambria Math"/>
                <w:color w:val="000000" w:themeColor="text1"/>
                <w:szCs w:val="21"/>
                <w14:textFill>
                  <w14:solidFill>
                    <w14:schemeClr w14:val="tx1"/>
                  </w14:solidFill>
                </w14:textFill>
              </w:rPr>
            </m:ctrlPr>
          </m:fPr>
          <m:num>
            <m:d>
              <m:dPr>
                <m:ctrlPr>
                  <w:rPr>
                    <w:rFonts w:ascii="Cambria Math" w:hAnsi="Cambria Math"/>
                    <w:color w:val="000000" w:themeColor="text1"/>
                    <w:szCs w:val="21"/>
                    <w14:textFill>
                      <w14:solidFill>
                        <w14:schemeClr w14:val="tx1"/>
                      </w14:solidFill>
                    </w14:textFill>
                  </w:rPr>
                </m:ctrlPr>
              </m:dPr>
              <m:e>
                <m:r>
                  <m:rPr/>
                  <w:rPr>
                    <w:rFonts w:ascii="Cambria Math" w:hAnsi="Cambria Math"/>
                    <w:color w:val="000000" w:themeColor="text1"/>
                    <w:szCs w:val="21"/>
                    <w14:textFill>
                      <w14:solidFill>
                        <w14:schemeClr w14:val="tx1"/>
                      </w14:solidFill>
                    </w14:textFill>
                  </w:rPr>
                  <m:t>k</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x</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μmg</m:t>
                </m:r>
                <m:ctrlPr>
                  <w:rPr>
                    <w:rFonts w:ascii="Cambria Math" w:hAnsi="Cambria Math"/>
                    <w:color w:val="000000" w:themeColor="text1"/>
                    <w:szCs w:val="21"/>
                    <w14:textFill>
                      <w14:solidFill>
                        <w14:schemeClr w14:val="tx1"/>
                      </w14:solidFill>
                    </w14:textFill>
                  </w:rPr>
                </m:ctrlPr>
              </m:e>
            </m:d>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num>
          <m:den>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B</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l</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w:t>
      </w:r>
      <m:oMath>
        <m:r>
          <m:rPr/>
          <w:rPr>
            <w:rFonts w:ascii="Cambria Math" w:hAnsi="Cambria Math"/>
            <w:color w:val="000000" w:themeColor="text1"/>
            <w:szCs w:val="21"/>
            <w14:textFill>
              <w14:solidFill>
                <w14:schemeClr w14:val="tx1"/>
              </w14:solidFill>
            </w14:textFill>
          </w:rPr>
          <m:t>(k</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x</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μmg)v</m:t>
        </m:r>
      </m:oMath>
    </w:p>
    <w:p w14:paraId="00407A26">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【解析】(1)</w:t>
      </w:r>
      <m:oMath>
        <m:r>
          <m:rPr>
            <m:nor/>
            <m:sty m:val="p"/>
          </m:rPr>
          <w:rPr>
            <w:color w:val="000000" w:themeColor="text1"/>
            <w:szCs w:val="21"/>
            <w14:textFill>
              <w14:solidFill>
                <w14:schemeClr w14:val="tx1"/>
              </w14:solidFill>
            </w14:textFill>
          </w:rPr>
          <m:t>U</m:t>
        </m:r>
      </m:oMath>
      <w:r>
        <w:rPr>
          <w:color w:val="000000" w:themeColor="text1"/>
          <w:szCs w:val="21"/>
          <w14:textFill>
            <w14:solidFill>
              <w14:schemeClr w14:val="tx1"/>
            </w14:solidFill>
          </w14:textFill>
        </w:rPr>
        <w:t>形框和导体棒的总质量为</w:t>
      </w:r>
      <m:oMath>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m</m:t>
        </m:r>
      </m:oMath>
      <w:r>
        <w:rPr>
          <w:color w:val="000000" w:themeColor="text1"/>
          <w:szCs w:val="21"/>
          <w14:textFill>
            <w14:solidFill>
              <w14:schemeClr w14:val="tx1"/>
            </w14:solidFill>
          </w14:textFill>
        </w:rPr>
        <w:t>，根据平衡条件可得</w:t>
      </w:r>
      <m:oMath>
        <m:r>
          <m:rPr>
            <m:nor/>
            <m:sty m:val="p"/>
          </m:rPr>
          <w:rPr>
            <w:color w:val="000000" w:themeColor="text1"/>
            <w:szCs w:val="21"/>
            <w14:textFill>
              <w14:solidFill>
                <w14:schemeClr w14:val="tx1"/>
              </w14:solidFill>
            </w14:textFill>
          </w:rPr>
          <m:t>U</m:t>
        </m:r>
      </m:oMath>
      <w:r>
        <w:rPr>
          <w:color w:val="000000" w:themeColor="text1"/>
          <w:szCs w:val="21"/>
          <w14:textFill>
            <w14:solidFill>
              <w14:schemeClr w14:val="tx1"/>
            </w14:solidFill>
          </w14:textFill>
        </w:rPr>
        <w:t>形框受到的支持力</w:t>
      </w:r>
      <m:oMath>
        <m:r>
          <m:rPr/>
          <w:rPr>
            <w:rFonts w:ascii="Cambria Math" w:hAnsi="Cambria Math"/>
            <w:color w:val="000000" w:themeColor="text1"/>
            <w:szCs w:val="21"/>
            <w14:textFill>
              <w14:solidFill>
                <w14:schemeClr w14:val="tx1"/>
              </w14:solidFill>
            </w14:textFill>
          </w:rPr>
          <m:t>N=</m:t>
        </m:r>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mg</m:t>
        </m:r>
      </m:oMath>
    </w:p>
    <w:p w14:paraId="449ABC9A">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最大静摩擦力等于滑动摩擦力，即</w:t>
      </w:r>
      <m:oMath>
        <m:r>
          <m:rPr/>
          <w:rPr>
            <w:rFonts w:ascii="Cambria Math" w:hAnsi="Cambria Math"/>
            <w:color w:val="000000" w:themeColor="text1"/>
            <w:szCs w:val="21"/>
            <w14:textFill>
              <w14:solidFill>
                <w14:schemeClr w14:val="tx1"/>
              </w14:solidFill>
            </w14:textFill>
          </w:rPr>
          <m:t>f=μN=</m:t>
        </m:r>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μmg</m:t>
        </m:r>
      </m:oMath>
    </w:p>
    <w:p w14:paraId="7F422DA5">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(2)当导体棒速度最大时，安培力等于最大静摩擦力，此时U形框即将滑动，导体棒切割磁感线产生的感应电动势</w:t>
      </w:r>
      <m:oMath>
        <m:r>
          <m:rPr/>
          <w:rPr>
            <w:rFonts w:ascii="Cambria Math" w:hAnsi="Cambria Math"/>
            <w:color w:val="000000" w:themeColor="text1"/>
            <w:szCs w:val="21"/>
            <w14:textFill>
              <w14:solidFill>
                <w14:schemeClr w14:val="tx1"/>
              </w14:solidFill>
            </w14:textFill>
          </w:rPr>
          <m:t>E=Bl</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sub>
        </m:sSub>
      </m:oMath>
    </w:p>
    <w:p w14:paraId="28DE0908">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根据闭合电路欧姆定律可得回路中的感应电流为</w:t>
      </w:r>
      <m:oMath>
        <m:r>
          <m:rPr/>
          <w:rPr>
            <w:rFonts w:ascii="Cambria Math" w:hAnsi="Cambria Math"/>
            <w:color w:val="000000" w:themeColor="text1"/>
            <w:szCs w:val="21"/>
            <w14:textFill>
              <w14:solidFill>
                <w14:schemeClr w14:val="tx1"/>
              </w14:solidFill>
            </w14:textFill>
          </w:rPr>
          <m:t>I=</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E</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Bl</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den>
        </m:f>
      </m:oMath>
    </w:p>
    <w:p w14:paraId="690D3592">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安培力为</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F</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A</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=BIl=</m:t>
        </m:r>
        <m:f>
          <m:fPr>
            <m:ctrlPr>
              <w:rPr>
                <w:rFonts w:ascii="Cambria Math" w:hAnsi="Cambria Math"/>
                <w:color w:val="000000" w:themeColor="text1"/>
                <w:szCs w:val="21"/>
                <w14:textFill>
                  <w14:solidFill>
                    <w14:schemeClr w14:val="tx1"/>
                  </w14:solidFill>
                </w14:textFill>
              </w:rPr>
            </m:ctrlPr>
          </m:fPr>
          <m:num>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B</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l</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den>
        </m:f>
      </m:oMath>
    </w:p>
    <w:p w14:paraId="3ACD0EB0">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根据平衡条件，有</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F</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A</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=f=</m:t>
        </m:r>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μmg</m:t>
        </m:r>
      </m:oMath>
    </w:p>
    <w:p w14:paraId="67B937F2">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解得杆</w:t>
      </w:r>
      <m:oMath>
        <m:r>
          <m:rPr/>
          <w:rPr>
            <w:rFonts w:ascii="Cambria Math" w:hAnsi="Cambria Math"/>
            <w:color w:val="000000" w:themeColor="text1"/>
            <w:szCs w:val="21"/>
            <w14:textFill>
              <w14:solidFill>
                <w14:schemeClr w14:val="tx1"/>
              </w14:solidFill>
            </w14:textFill>
          </w:rPr>
          <m:t>JK</m:t>
        </m:r>
      </m:oMath>
      <w:r>
        <w:rPr>
          <w:color w:val="000000" w:themeColor="text1"/>
          <w:szCs w:val="21"/>
          <w14:textFill>
            <w14:solidFill>
              <w14:schemeClr w14:val="tx1"/>
            </w14:solidFill>
          </w14:textFill>
        </w:rPr>
        <w:t>做匀速直线运动速度的最大值为</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μmgR</m:t>
            </m:r>
            <m:ctrlPr>
              <w:rPr>
                <w:rFonts w:ascii="Cambria Math" w:hAnsi="Cambria Math"/>
                <w:color w:val="000000" w:themeColor="text1"/>
                <w:szCs w:val="21"/>
                <w14:textFill>
                  <w14:solidFill>
                    <w14:schemeClr w14:val="tx1"/>
                  </w14:solidFill>
                </w14:textFill>
              </w:rPr>
            </m:ctrlPr>
          </m:num>
          <m:den>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B</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l</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den>
        </m:f>
      </m:oMath>
    </w:p>
    <w:p w14:paraId="47A44017">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(3)设U形框的速度为</w:t>
      </w:r>
      <w:r>
        <w:rPr>
          <w:i/>
          <w:color w:val="000000" w:themeColor="text1"/>
          <w:szCs w:val="21"/>
          <w14:textFill>
            <w14:solidFill>
              <w14:schemeClr w14:val="tx1"/>
            </w14:solidFill>
          </w14:textFill>
        </w:rPr>
        <w:t>u</w:t>
      </w:r>
      <w:r>
        <w:rPr>
          <w:color w:val="000000" w:themeColor="text1"/>
          <w:szCs w:val="21"/>
          <w14:textFill>
            <w14:solidFill>
              <w14:schemeClr w14:val="tx1"/>
            </w14:solidFill>
          </w14:textFill>
        </w:rPr>
        <w:t>，则导体棒与U形框的相对速度为</w:t>
      </w:r>
      <m:oMath>
        <m:r>
          <m:rPr/>
          <w:rPr>
            <w:rFonts w:ascii="Cambria Math" w:hAnsi="Cambria Math"/>
            <w:color w:val="000000" w:themeColor="text1"/>
            <w:szCs w:val="21"/>
            <w14:textFill>
              <w14:solidFill>
                <w14:schemeClr w14:val="tx1"/>
              </w14:solidFill>
            </w14:textFill>
          </w:rPr>
          <m:t>v−u</m:t>
        </m:r>
      </m:oMath>
      <w:r>
        <w:rPr>
          <w:color w:val="000000" w:themeColor="text1"/>
          <w:szCs w:val="21"/>
          <w14:textFill>
            <w14:solidFill>
              <w14:schemeClr w14:val="tx1"/>
            </w14:solidFill>
          </w14:textFill>
        </w:rPr>
        <w:t>，导体棒感应电动势</w:t>
      </w:r>
      <m:oMath>
        <m:r>
          <m:rPr/>
          <w:rPr>
            <w:rFonts w:ascii="Cambria Math" w:hAnsi="Cambria Math"/>
            <w:color w:val="000000" w:themeColor="text1"/>
            <w:szCs w:val="21"/>
            <w14:textFill>
              <w14:solidFill>
                <w14:schemeClr w14:val="tx1"/>
              </w14:solidFill>
            </w14:textFill>
          </w:rPr>
          <m:t>E=Bl(v−u)</m:t>
        </m:r>
      </m:oMath>
    </w:p>
    <w:p w14:paraId="033B91E5">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根据闭合电路欧姆定律可得感应电流为</w:t>
      </w:r>
      <m:oMath>
        <m:r>
          <m:rPr/>
          <w:rPr>
            <w:rFonts w:ascii="Cambria Math" w:hAnsi="Cambria Math"/>
            <w:color w:val="000000" w:themeColor="text1"/>
            <w:szCs w:val="21"/>
            <w14:textFill>
              <w14:solidFill>
                <w14:schemeClr w14:val="tx1"/>
              </w14:solidFill>
            </w14:textFill>
          </w:rPr>
          <m:t>I=</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Bl</m:t>
            </m:r>
            <m:d>
              <m:dPr>
                <m:ctrlPr>
                  <w:rPr>
                    <w:rFonts w:ascii="Cambria Math" w:hAnsi="Cambria Math"/>
                    <w:color w:val="000000" w:themeColor="text1"/>
                    <w:szCs w:val="21"/>
                    <w14:textFill>
                      <w14:solidFill>
                        <w14:schemeClr w14:val="tx1"/>
                      </w14:solidFill>
                    </w14:textFill>
                  </w:rPr>
                </m:ctrlPr>
              </m:dPr>
              <m:e>
                <m:r>
                  <m:rPr/>
                  <w:rPr>
                    <w:rFonts w:ascii="Cambria Math" w:hAnsi="Cambria Math"/>
                    <w:color w:val="000000" w:themeColor="text1"/>
                    <w:szCs w:val="21"/>
                    <w14:textFill>
                      <w14:solidFill>
                        <w14:schemeClr w14:val="tx1"/>
                      </w14:solidFill>
                    </w14:textFill>
                  </w:rPr>
                  <m:t>v−u</m:t>
                </m:r>
                <m:ctrlPr>
                  <w:rPr>
                    <w:rFonts w:ascii="Cambria Math" w:hAnsi="Cambria Math"/>
                    <w:color w:val="000000" w:themeColor="text1"/>
                    <w:szCs w:val="21"/>
                    <w14:textFill>
                      <w14:solidFill>
                        <w14:schemeClr w14:val="tx1"/>
                      </w14:solidFill>
                    </w14:textFill>
                  </w:rPr>
                </m:ctrlPr>
              </m:e>
            </m:d>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den>
        </m:f>
      </m:oMath>
    </w:p>
    <w:p w14:paraId="1F58A202">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导体棒受到的安培力</w:t>
      </w:r>
      <m:oMath>
        <m:sSub>
          <m:sSubPr>
            <m:ctrlPr>
              <w:rPr>
                <w:rFonts w:ascii="Cambria Math" w:hAnsi="Cambria Math"/>
                <w:color w:val="000000" w:themeColor="text1"/>
                <w:szCs w:val="21"/>
                <w14:textFill>
                  <w14:solidFill>
                    <w14:schemeClr w14:val="tx1"/>
                  </w14:solidFill>
                </w14:textFill>
              </w:rPr>
            </m:ctrlPr>
          </m:sSubPr>
          <m:e>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F</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A</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B</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l</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d>
              <m:dPr>
                <m:ctrlPr>
                  <w:rPr>
                    <w:rFonts w:ascii="Cambria Math" w:hAnsi="Cambria Math"/>
                    <w:color w:val="000000" w:themeColor="text1"/>
                    <w:szCs w:val="21"/>
                    <w14:textFill>
                      <w14:solidFill>
                        <w14:schemeClr w14:val="tx1"/>
                      </w14:solidFill>
                    </w14:textFill>
                  </w:rPr>
                </m:ctrlPr>
              </m:dPr>
              <m:e>
                <m:r>
                  <m:rPr/>
                  <w:rPr>
                    <w:rFonts w:ascii="Cambria Math" w:hAnsi="Cambria Math"/>
                    <w:color w:val="000000" w:themeColor="text1"/>
                    <w:szCs w:val="21"/>
                    <w14:textFill>
                      <w14:solidFill>
                        <w14:schemeClr w14:val="tx1"/>
                      </w14:solidFill>
                    </w14:textFill>
                  </w:rPr>
                  <m:t>v−u</m:t>
                </m:r>
                <m:ctrlPr>
                  <w:rPr>
                    <w:rFonts w:ascii="Cambria Math" w:hAnsi="Cambria Math"/>
                    <w:color w:val="000000" w:themeColor="text1"/>
                    <w:szCs w:val="21"/>
                    <w14:textFill>
                      <w14:solidFill>
                        <w14:schemeClr w14:val="tx1"/>
                      </w14:solidFill>
                    </w14:textFill>
                  </w:rPr>
                </m:ctrlPr>
              </m:e>
            </m:d>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den>
        </m:f>
      </m:oMath>
    </w:p>
    <w:p w14:paraId="264BF9D4">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导体棒受到的安培力与U形框受到的安培力大小相等，对U形框受力分析，根据平衡条件，有</w:t>
      </w:r>
      <m:oMath>
        <m:sSub>
          <m:sSubPr>
            <m:ctrlPr>
              <w:rPr>
                <w:rFonts w:ascii="Cambria Math" w:hAnsi="Cambria Math"/>
                <w:color w:val="000000" w:themeColor="text1"/>
                <w:szCs w:val="21"/>
                <w14:textFill>
                  <w14:solidFill>
                    <w14:schemeClr w14:val="tx1"/>
                  </w14:solidFill>
                </w14:textFill>
              </w:rPr>
            </m:ctrlPr>
          </m:sSubPr>
          <m:e>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F</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A</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=k</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x</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μmg</m:t>
        </m:r>
      </m:oMath>
    </w:p>
    <w:p w14:paraId="4BBBEEFD">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联立解得U形框的速度为</w:t>
      </w:r>
      <m:oMath>
        <m:r>
          <m:rPr/>
          <w:rPr>
            <w:rFonts w:ascii="Cambria Math" w:hAnsi="Cambria Math"/>
            <w:color w:val="000000" w:themeColor="text1"/>
            <w:szCs w:val="21"/>
            <w14:textFill>
              <w14:solidFill>
                <w14:schemeClr w14:val="tx1"/>
              </w14:solidFill>
            </w14:textFill>
          </w:rPr>
          <m:t>u=v−</m:t>
        </m:r>
        <m:f>
          <m:fPr>
            <m:ctrlPr>
              <w:rPr>
                <w:rFonts w:ascii="Cambria Math" w:hAnsi="Cambria Math"/>
                <w:color w:val="000000" w:themeColor="text1"/>
                <w:szCs w:val="21"/>
                <w14:textFill>
                  <w14:solidFill>
                    <w14:schemeClr w14:val="tx1"/>
                  </w14:solidFill>
                </w14:textFill>
              </w:rPr>
            </m:ctrlPr>
          </m:fPr>
          <m:num>
            <m:d>
              <m:dPr>
                <m:ctrlPr>
                  <w:rPr>
                    <w:rFonts w:ascii="Cambria Math" w:hAnsi="Cambria Math"/>
                    <w:color w:val="000000" w:themeColor="text1"/>
                    <w:szCs w:val="21"/>
                    <w14:textFill>
                      <w14:solidFill>
                        <w14:schemeClr w14:val="tx1"/>
                      </w14:solidFill>
                    </w14:textFill>
                  </w:rPr>
                </m:ctrlPr>
              </m:dPr>
              <m:e>
                <m:r>
                  <m:rPr/>
                  <w:rPr>
                    <w:rFonts w:ascii="Cambria Math" w:hAnsi="Cambria Math"/>
                    <w:color w:val="000000" w:themeColor="text1"/>
                    <w:szCs w:val="21"/>
                    <w14:textFill>
                      <w14:solidFill>
                        <w14:schemeClr w14:val="tx1"/>
                      </w14:solidFill>
                    </w14:textFill>
                  </w:rPr>
                  <m:t>k</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x</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μmg</m:t>
                </m:r>
                <m:ctrlPr>
                  <w:rPr>
                    <w:rFonts w:ascii="Cambria Math" w:hAnsi="Cambria Math"/>
                    <w:color w:val="000000" w:themeColor="text1"/>
                    <w:szCs w:val="21"/>
                    <w14:textFill>
                      <w14:solidFill>
                        <w14:schemeClr w14:val="tx1"/>
                      </w14:solidFill>
                    </w14:textFill>
                  </w:rPr>
                </m:ctrlPr>
              </m:e>
            </m:d>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num>
          <m:den>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B</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l</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den>
        </m:f>
      </m:oMath>
    </w:p>
    <w:p w14:paraId="03CC49DD">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导体棒做匀速运动，对导体棒，根据平衡条件，可得外力与安培力等大反向，即</w:t>
      </w:r>
      <m:oMath>
        <m:r>
          <m:rPr/>
          <w:rPr>
            <w:rFonts w:ascii="Cambria Math" w:hAnsi="Cambria Math"/>
            <w:color w:val="000000" w:themeColor="text1"/>
            <w:szCs w:val="21"/>
            <w14:textFill>
              <w14:solidFill>
                <w14:schemeClr w14:val="tx1"/>
              </w14:solidFill>
            </w14:textFill>
          </w:rPr>
          <m:t>F=</m:t>
        </m:r>
        <m:sSub>
          <m:sSubPr>
            <m:ctrlPr>
              <w:rPr>
                <w:rFonts w:ascii="Cambria Math" w:hAnsi="Cambria Math"/>
                <w:color w:val="000000" w:themeColor="text1"/>
                <w:szCs w:val="21"/>
                <w14:textFill>
                  <w14:solidFill>
                    <w14:schemeClr w14:val="tx1"/>
                  </w14:solidFill>
                </w14:textFill>
              </w:rPr>
            </m:ctrlPr>
          </m:sSubPr>
          <m:e>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F</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A</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=k</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x</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μmg</m:t>
        </m:r>
      </m:oMath>
    </w:p>
    <w:p w14:paraId="4F3A509E">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此时外力</w:t>
      </w:r>
      <w:r>
        <w:rPr>
          <w:i/>
          <w:color w:val="000000" w:themeColor="text1"/>
          <w:szCs w:val="21"/>
          <w14:textFill>
            <w14:solidFill>
              <w14:schemeClr w14:val="tx1"/>
            </w14:solidFill>
          </w14:textFill>
        </w:rPr>
        <w:t>F</w:t>
      </w:r>
      <w:r>
        <w:rPr>
          <w:color w:val="000000" w:themeColor="text1"/>
          <w:szCs w:val="21"/>
          <w14:textFill>
            <w14:solidFill>
              <w14:schemeClr w14:val="tx1"/>
            </w14:solidFill>
          </w14:textFill>
        </w:rPr>
        <w:t>的功率</w:t>
      </w:r>
      <m:oMath>
        <m:r>
          <m:rPr/>
          <w:rPr>
            <w:rFonts w:ascii="Cambria Math" w:hAnsi="Cambria Math"/>
            <w:color w:val="000000" w:themeColor="text1"/>
            <w:szCs w:val="21"/>
            <w14:textFill>
              <w14:solidFill>
                <w14:schemeClr w14:val="tx1"/>
              </w14:solidFill>
            </w14:textFill>
          </w:rPr>
          <m:t>P=Fv=(k</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x</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μmg)v</m:t>
        </m:r>
      </m:oMath>
    </w:p>
    <w:p w14:paraId="0B33931F">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15．如图所示，纸面内建有直角坐标系</w:t>
      </w:r>
      <w:r>
        <w:rPr>
          <w:i/>
          <w:color w:val="000000" w:themeColor="text1"/>
          <w:szCs w:val="21"/>
          <w14:textFill>
            <w14:solidFill>
              <w14:schemeClr w14:val="tx1"/>
            </w14:solidFill>
          </w14:textFill>
        </w:rPr>
        <w:t>xOy</w:t>
      </w:r>
      <w:r>
        <w:rPr>
          <w:color w:val="000000" w:themeColor="text1"/>
          <w:szCs w:val="21"/>
          <w14:textFill>
            <w14:solidFill>
              <w14:schemeClr w14:val="tx1"/>
            </w14:solidFill>
          </w14:textFill>
        </w:rPr>
        <w:t>，直线</w:t>
      </w:r>
      <w:r>
        <w:rPr>
          <w:i/>
          <w:color w:val="000000" w:themeColor="text1"/>
          <w:szCs w:val="21"/>
          <w14:textFill>
            <w14:solidFill>
              <w14:schemeClr w14:val="tx1"/>
            </w14:solidFill>
          </w14:textFill>
        </w:rPr>
        <w:t>y</w:t>
      </w:r>
      <w:r>
        <w:rPr>
          <w:color w:val="000000" w:themeColor="text1"/>
          <w:szCs w:val="21"/>
          <w14:textFill>
            <w14:solidFill>
              <w14:schemeClr w14:val="tx1"/>
            </w14:solidFill>
          </w14:textFill>
        </w:rPr>
        <w:t xml:space="preserve"> </w:t>
      </w:r>
      <w:r>
        <w:rPr>
          <w:i/>
          <w:color w:val="000000" w:themeColor="text1"/>
          <w:szCs w:val="21"/>
          <w14:textFill>
            <w14:solidFill>
              <w14:schemeClr w14:val="tx1"/>
            </w14:solidFill>
          </w14:textFill>
        </w:rPr>
        <w:t>=</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x</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d</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d</w:t>
      </w:r>
      <w:r>
        <w:rPr>
          <w:color w:val="000000" w:themeColor="text1"/>
          <w:szCs w:val="21"/>
          <w14:textFill>
            <w14:solidFill>
              <w14:schemeClr w14:val="tx1"/>
            </w14:solidFill>
          </w14:textFill>
        </w:rPr>
        <w:t xml:space="preserve"> &gt; 0)左下为</w:t>
      </w:r>
      <w:r>
        <w:rPr>
          <w:rFonts w:hint="eastAsia" w:ascii="宋体" w:hAnsi="宋体" w:cs="宋体"/>
          <w:color w:val="000000" w:themeColor="text1"/>
          <w:szCs w:val="21"/>
          <w14:textFill>
            <w14:solidFill>
              <w14:schemeClr w14:val="tx1"/>
            </w14:solidFill>
          </w14:textFill>
        </w:rPr>
        <w:t>Ⅰ</w:t>
      </w:r>
      <w:r>
        <w:rPr>
          <w:color w:val="000000" w:themeColor="text1"/>
          <w:szCs w:val="21"/>
          <w14:textFill>
            <w14:solidFill>
              <w14:schemeClr w14:val="tx1"/>
            </w14:solidFill>
          </w14:textFill>
        </w:rPr>
        <w:t>区、直线</w:t>
      </w:r>
      <w:r>
        <w:rPr>
          <w:i/>
          <w:color w:val="000000" w:themeColor="text1"/>
          <w:szCs w:val="21"/>
          <w14:textFill>
            <w14:solidFill>
              <w14:schemeClr w14:val="tx1"/>
            </w14:solidFill>
          </w14:textFill>
        </w:rPr>
        <w:t>y</w:t>
      </w:r>
      <w:r>
        <w:rPr>
          <w:color w:val="000000" w:themeColor="text1"/>
          <w:szCs w:val="21"/>
          <w14:textFill>
            <w14:solidFill>
              <w14:schemeClr w14:val="tx1"/>
            </w14:solidFill>
          </w14:textFill>
        </w:rPr>
        <w:t xml:space="preserve"> </w:t>
      </w:r>
      <w:r>
        <w:rPr>
          <w:i/>
          <w:color w:val="000000" w:themeColor="text1"/>
          <w:szCs w:val="21"/>
          <w14:textFill>
            <w14:solidFill>
              <w14:schemeClr w14:val="tx1"/>
            </w14:solidFill>
          </w14:textFill>
        </w:rPr>
        <w:t>=</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x</w:t>
      </w:r>
      <w:r>
        <w:rPr>
          <w:color w:val="000000" w:themeColor="text1"/>
          <w:szCs w:val="21"/>
          <w14:textFill>
            <w14:solidFill>
              <w14:schemeClr w14:val="tx1"/>
            </w14:solidFill>
          </w14:textFill>
        </w:rPr>
        <w:t>＋3</w:t>
      </w:r>
      <w:r>
        <w:rPr>
          <w:i/>
          <w:color w:val="000000" w:themeColor="text1"/>
          <w:szCs w:val="21"/>
          <w14:textFill>
            <w14:solidFill>
              <w14:schemeClr w14:val="tx1"/>
            </w14:solidFill>
          </w14:textFill>
        </w:rPr>
        <w:t>d</w:t>
      </w:r>
      <w:r>
        <w:rPr>
          <w:color w:val="000000" w:themeColor="text1"/>
          <w:szCs w:val="21"/>
          <w14:textFill>
            <w14:solidFill>
              <w14:schemeClr w14:val="tx1"/>
            </w14:solidFill>
          </w14:textFill>
        </w:rPr>
        <w:t>右上为</w:t>
      </w:r>
      <w:r>
        <w:rPr>
          <w:rFonts w:hint="eastAsia" w:ascii="宋体" w:hAnsi="宋体" w:cs="宋体"/>
          <w:color w:val="000000" w:themeColor="text1"/>
          <w:szCs w:val="21"/>
          <w14:textFill>
            <w14:solidFill>
              <w14:schemeClr w14:val="tx1"/>
            </w14:solidFill>
          </w14:textFill>
        </w:rPr>
        <w:t>Ⅱ</w:t>
      </w:r>
      <w:r>
        <w:rPr>
          <w:color w:val="000000" w:themeColor="text1"/>
          <w:szCs w:val="21"/>
          <w14:textFill>
            <w14:solidFill>
              <w14:schemeClr w14:val="tx1"/>
            </w14:solidFill>
          </w14:textFill>
        </w:rPr>
        <w:t>区，两条直线之间在</w:t>
      </w:r>
      <w:r>
        <w:rPr>
          <w:i/>
          <w:color w:val="000000" w:themeColor="text1"/>
          <w:szCs w:val="21"/>
          <w14:textFill>
            <w14:solidFill>
              <w14:schemeClr w14:val="tx1"/>
            </w14:solidFill>
          </w14:textFill>
        </w:rPr>
        <w:t>y</w:t>
      </w:r>
      <w:r>
        <w:rPr>
          <w:color w:val="000000" w:themeColor="text1"/>
          <w:szCs w:val="21"/>
          <w14:textFill>
            <w14:solidFill>
              <w14:schemeClr w14:val="tx1"/>
            </w14:solidFill>
          </w14:textFill>
        </w:rPr>
        <w:t>轴左、右两侧分别为</w:t>
      </w:r>
      <w:r>
        <w:rPr>
          <w:rFonts w:hint="eastAsia" w:ascii="宋体" w:hAnsi="宋体" w:cs="宋体"/>
          <w:color w:val="000000" w:themeColor="text1"/>
          <w:szCs w:val="21"/>
          <w14:textFill>
            <w14:solidFill>
              <w14:schemeClr w14:val="tx1"/>
            </w14:solidFill>
          </w14:textFill>
        </w:rPr>
        <w:t>Ⅲ</w:t>
      </w:r>
      <w:r>
        <w:rPr>
          <w:color w:val="000000" w:themeColor="text1"/>
          <w:szCs w:val="21"/>
          <w14:textFill>
            <w14:solidFill>
              <w14:schemeClr w14:val="tx1"/>
            </w14:solidFill>
          </w14:textFill>
        </w:rPr>
        <w:t>区和</w:t>
      </w:r>
      <w:r>
        <w:rPr>
          <w:rFonts w:hint="eastAsia" w:ascii="宋体" w:hAnsi="宋体" w:cs="宋体"/>
          <w:color w:val="000000" w:themeColor="text1"/>
          <w:szCs w:val="21"/>
          <w14:textFill>
            <w14:solidFill>
              <w14:schemeClr w14:val="tx1"/>
            </w14:solidFill>
          </w14:textFill>
        </w:rPr>
        <w:t>Ⅳ</w:t>
      </w:r>
      <w:r>
        <w:rPr>
          <w:color w:val="000000" w:themeColor="text1"/>
          <w:szCs w:val="21"/>
          <w14:textFill>
            <w14:solidFill>
              <w14:schemeClr w14:val="tx1"/>
            </w14:solidFill>
          </w14:textFill>
        </w:rPr>
        <w:t>区。</w:t>
      </w:r>
      <w:r>
        <w:rPr>
          <w:rFonts w:hint="eastAsia" w:ascii="宋体" w:hAnsi="宋体" w:cs="宋体"/>
          <w:color w:val="000000" w:themeColor="text1"/>
          <w:szCs w:val="21"/>
          <w14:textFill>
            <w14:solidFill>
              <w14:schemeClr w14:val="tx1"/>
            </w14:solidFill>
          </w14:textFill>
        </w:rPr>
        <w:t>Ⅰ</w:t>
      </w:r>
      <w:r>
        <w:rPr>
          <w:color w:val="000000" w:themeColor="text1"/>
          <w:szCs w:val="21"/>
          <w14:textFill>
            <w14:solidFill>
              <w14:schemeClr w14:val="tx1"/>
            </w14:solidFill>
          </w14:textFill>
        </w:rPr>
        <w:t>区和</w:t>
      </w:r>
      <w:r>
        <w:rPr>
          <w:rFonts w:hint="eastAsia" w:ascii="宋体" w:hAnsi="宋体" w:cs="宋体"/>
          <w:color w:val="000000" w:themeColor="text1"/>
          <w:szCs w:val="21"/>
          <w14:textFill>
            <w14:solidFill>
              <w14:schemeClr w14:val="tx1"/>
            </w14:solidFill>
          </w14:textFill>
        </w:rPr>
        <w:t>Ⅱ</w:t>
      </w:r>
      <w:r>
        <w:rPr>
          <w:color w:val="000000" w:themeColor="text1"/>
          <w:szCs w:val="21"/>
          <w14:textFill>
            <w14:solidFill>
              <w14:schemeClr w14:val="tx1"/>
            </w14:solidFill>
          </w14:textFill>
        </w:rPr>
        <w:t>区有垂直纸面的匀强磁场，磁感应强度大小均为</w:t>
      </w:r>
      <w:r>
        <w:rPr>
          <w:i/>
          <w:color w:val="000000" w:themeColor="text1"/>
          <w:szCs w:val="21"/>
          <w14:textFill>
            <w14:solidFill>
              <w14:schemeClr w14:val="tx1"/>
            </w14:solidFill>
          </w14:textFill>
        </w:rPr>
        <w:t>B</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Ⅰ</w:t>
      </w:r>
      <w:r>
        <w:rPr>
          <w:color w:val="000000" w:themeColor="text1"/>
          <w:szCs w:val="21"/>
          <w14:textFill>
            <w14:solidFill>
              <w14:schemeClr w14:val="tx1"/>
            </w14:solidFill>
          </w14:textFill>
        </w:rPr>
        <w:t>区磁场方向垂直纸面向外，</w:t>
      </w:r>
      <w:r>
        <w:rPr>
          <w:rFonts w:hint="eastAsia" w:ascii="宋体" w:hAnsi="宋体" w:cs="宋体"/>
          <w:color w:val="000000" w:themeColor="text1"/>
          <w:szCs w:val="21"/>
          <w14:textFill>
            <w14:solidFill>
              <w14:schemeClr w14:val="tx1"/>
            </w14:solidFill>
          </w14:textFill>
        </w:rPr>
        <w:t>Ⅱ</w:t>
      </w:r>
      <w:r>
        <w:rPr>
          <w:color w:val="000000" w:themeColor="text1"/>
          <w:szCs w:val="21"/>
          <w14:textFill>
            <w14:solidFill>
              <w14:schemeClr w14:val="tx1"/>
            </w14:solidFill>
          </w14:textFill>
        </w:rPr>
        <w:t>区磁场方向未知；</w:t>
      </w:r>
      <w:r>
        <w:rPr>
          <w:rFonts w:hint="eastAsia" w:ascii="宋体" w:hAnsi="宋体" w:cs="宋体"/>
          <w:color w:val="000000" w:themeColor="text1"/>
          <w:szCs w:val="21"/>
          <w14:textFill>
            <w14:solidFill>
              <w14:schemeClr w14:val="tx1"/>
            </w14:solidFill>
          </w14:textFill>
        </w:rPr>
        <w:t>Ⅲ</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Ⅳ</w:t>
      </w:r>
      <w:r>
        <w:rPr>
          <w:color w:val="000000" w:themeColor="text1"/>
          <w:szCs w:val="21"/>
          <w14:textFill>
            <w14:solidFill>
              <w14:schemeClr w14:val="tx1"/>
            </w14:solidFill>
          </w14:textFill>
        </w:rPr>
        <w:t>区无磁场。</w:t>
      </w:r>
      <w:r>
        <w:rPr>
          <w:rFonts w:hint="eastAsia" w:ascii="宋体" w:hAnsi="宋体" w:cs="宋体"/>
          <w:color w:val="000000" w:themeColor="text1"/>
          <w:szCs w:val="21"/>
          <w14:textFill>
            <w14:solidFill>
              <w14:schemeClr w14:val="tx1"/>
            </w14:solidFill>
          </w14:textFill>
        </w:rPr>
        <w:t>Ⅲ</w:t>
      </w:r>
      <w:r>
        <w:rPr>
          <w:color w:val="000000" w:themeColor="text1"/>
          <w:szCs w:val="21"/>
          <w14:textFill>
            <w14:solidFill>
              <w14:schemeClr w14:val="tx1"/>
            </w14:solidFill>
          </w14:textFill>
        </w:rPr>
        <w:t>区有长度为2</w:t>
      </w:r>
      <w:r>
        <w:rPr>
          <w:i/>
          <w:color w:val="000000" w:themeColor="text1"/>
          <w:szCs w:val="21"/>
          <w14:textFill>
            <w14:solidFill>
              <w14:schemeClr w14:val="tx1"/>
            </w14:solidFill>
          </w14:textFill>
        </w:rPr>
        <w:t>d</w:t>
      </w:r>
      <w:r>
        <w:rPr>
          <w:color w:val="000000" w:themeColor="text1"/>
          <w:szCs w:val="21"/>
          <w14:textFill>
            <w14:solidFill>
              <w14:schemeClr w14:val="tx1"/>
            </w14:solidFill>
          </w14:textFill>
        </w:rPr>
        <w:t>且平行于</w:t>
      </w:r>
      <w:r>
        <w:rPr>
          <w:i/>
          <w:color w:val="000000" w:themeColor="text1"/>
          <w:szCs w:val="21"/>
          <w14:textFill>
            <w14:solidFill>
              <w14:schemeClr w14:val="tx1"/>
            </w14:solidFill>
          </w14:textFill>
        </w:rPr>
        <w:t>y</w:t>
      </w:r>
      <w:r>
        <w:rPr>
          <w:color w:val="000000" w:themeColor="text1"/>
          <w:szCs w:val="21"/>
          <w14:textFill>
            <w14:solidFill>
              <w14:schemeClr w14:val="tx1"/>
            </w14:solidFill>
          </w14:textFill>
        </w:rPr>
        <w:t>轴的细管加速器，可使进入管内的带正电微粒具有沿</w:t>
      </w:r>
      <w:r>
        <w:rPr>
          <w:i/>
          <w:color w:val="000000" w:themeColor="text1"/>
          <w:szCs w:val="21"/>
          <w14:textFill>
            <w14:solidFill>
              <w14:schemeClr w14:val="tx1"/>
            </w14:solidFill>
          </w14:textFill>
        </w:rPr>
        <w:t>y</w:t>
      </w:r>
      <w:r>
        <w:rPr>
          <w:color w:val="000000" w:themeColor="text1"/>
          <w:szCs w:val="21"/>
          <w14:textFill>
            <w14:solidFill>
              <w14:schemeClr w14:val="tx1"/>
            </w14:solidFill>
          </w14:textFill>
        </w:rPr>
        <w:t>轴正方向的恒定加速度。质量为</w:t>
      </w:r>
      <w:r>
        <w:rPr>
          <w:i/>
          <w:color w:val="000000" w:themeColor="text1"/>
          <w:szCs w:val="21"/>
          <w14:textFill>
            <w14:solidFill>
              <w14:schemeClr w14:val="tx1"/>
            </w14:solidFill>
          </w14:textFill>
        </w:rPr>
        <w:t>m</w:t>
      </w:r>
      <w:r>
        <w:rPr>
          <w:color w:val="000000" w:themeColor="text1"/>
          <w:szCs w:val="21"/>
          <w14:textFill>
            <w14:solidFill>
              <w14:schemeClr w14:val="tx1"/>
            </w14:solidFill>
          </w14:textFill>
        </w:rPr>
        <w:t>、电荷量为</w:t>
      </w:r>
      <w:r>
        <w:rPr>
          <w:i/>
          <w:color w:val="000000" w:themeColor="text1"/>
          <w:szCs w:val="21"/>
          <w14:textFill>
            <w14:solidFill>
              <w14:schemeClr w14:val="tx1"/>
            </w14:solidFill>
          </w14:textFill>
        </w:rPr>
        <w:t>q</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q</w:t>
      </w:r>
      <w:r>
        <w:rPr>
          <w:color w:val="000000" w:themeColor="text1"/>
          <w:szCs w:val="21"/>
          <w14:textFill>
            <w14:solidFill>
              <w14:schemeClr w14:val="tx1"/>
            </w14:solidFill>
          </w14:textFill>
        </w:rPr>
        <w:t xml:space="preserve"> &gt; 0)的微粒甲在纸面内运动，不计微粒重力，微粒不与细管加速器发生碰撞。</w:t>
      </w:r>
    </w:p>
    <w:p w14:paraId="549FB7F2">
      <w:pPr>
        <w:spacing w:line="360" w:lineRule="auto"/>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drawing>
          <wp:inline distT="0" distB="0" distL="0" distR="0">
            <wp:extent cx="2314575" cy="1885950"/>
            <wp:effectExtent l="0" t="0" r="0" b="0"/>
            <wp:docPr id="100027" name="图片 100027" descr="@@@32ebf67e-f080-4940-8097-4a5b0754645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32ebf67e-f080-4940-8097-4a5b0754645c"/>
                    <pic:cNvPicPr>
                      <a:picLocks noChangeAspect="1"/>
                    </pic:cNvPicPr>
                  </pic:nvPicPr>
                  <pic:blipFill>
                    <a:blip r:embed="rId19"/>
                    <a:stretch>
                      <a:fillRect/>
                    </a:stretch>
                  </pic:blipFill>
                  <pic:spPr>
                    <a:xfrm>
                      <a:off x="0" y="0"/>
                      <a:ext cx="2314575" cy="1885950"/>
                    </a:xfrm>
                    <a:prstGeom prst="rect">
                      <a:avLst/>
                    </a:prstGeom>
                  </pic:spPr>
                </pic:pic>
              </a:graphicData>
            </a:graphic>
          </wp:inline>
        </w:drawing>
      </w:r>
    </w:p>
    <w:p w14:paraId="0E6094C9">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(1)若甲在</w:t>
      </w:r>
      <w:r>
        <w:rPr>
          <w:rFonts w:hint="eastAsia" w:ascii="宋体" w:hAnsi="宋体" w:cs="宋体"/>
          <w:color w:val="000000" w:themeColor="text1"/>
          <w:szCs w:val="21"/>
          <w14:textFill>
            <w14:solidFill>
              <w14:schemeClr w14:val="tx1"/>
            </w14:solidFill>
          </w14:textFill>
        </w:rPr>
        <w:t>Ⅰ</w:t>
      </w:r>
      <w:r>
        <w:rPr>
          <w:color w:val="000000" w:themeColor="text1"/>
          <w:szCs w:val="21"/>
          <w14:textFill>
            <w14:solidFill>
              <w14:schemeClr w14:val="tx1"/>
            </w14:solidFill>
          </w14:textFill>
        </w:rPr>
        <w:t>区做半径为2</w:t>
      </w:r>
      <w:r>
        <w:rPr>
          <w:i/>
          <w:color w:val="000000" w:themeColor="text1"/>
          <w:szCs w:val="21"/>
          <w14:textFill>
            <w14:solidFill>
              <w14:schemeClr w14:val="tx1"/>
            </w14:solidFill>
          </w14:textFill>
        </w:rPr>
        <w:t>d</w:t>
      </w:r>
      <w:r>
        <w:rPr>
          <w:color w:val="000000" w:themeColor="text1"/>
          <w:szCs w:val="21"/>
          <w14:textFill>
            <w14:solidFill>
              <w14:schemeClr w14:val="tx1"/>
            </w14:solidFill>
          </w14:textFill>
        </w:rPr>
        <w:t>的圆周运动，求该运动的速度大小；</w:t>
      </w:r>
    </w:p>
    <w:p w14:paraId="2A389CA4">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(2)若甲做周期性运动，每次过(</w:t>
      </w:r>
      <w:r>
        <w:rPr>
          <w:i/>
          <w:color w:val="000000" w:themeColor="text1"/>
          <w:szCs w:val="21"/>
          <w14:textFill>
            <w14:solidFill>
              <w14:schemeClr w14:val="tx1"/>
            </w14:solidFill>
          </w14:textFill>
        </w:rPr>
        <w:t>d</w:t>
      </w:r>
      <w:r>
        <w:rPr>
          <w:color w:val="000000" w:themeColor="text1"/>
          <w:szCs w:val="21"/>
          <w14:textFill>
            <w14:solidFill>
              <w14:schemeClr w14:val="tx1"/>
            </w14:solidFill>
          </w14:textFill>
        </w:rPr>
        <w:t>，0)时速度均沿</w:t>
      </w:r>
      <w:r>
        <w:rPr>
          <w:i/>
          <w:color w:val="000000" w:themeColor="text1"/>
          <w:szCs w:val="21"/>
          <w14:textFill>
            <w14:solidFill>
              <w14:schemeClr w14:val="tx1"/>
            </w14:solidFill>
          </w14:textFill>
        </w:rPr>
        <w:t>x</w:t>
      </w:r>
      <w:r>
        <w:rPr>
          <w:color w:val="000000" w:themeColor="text1"/>
          <w:szCs w:val="21"/>
          <w14:textFill>
            <w14:solidFill>
              <w14:schemeClr w14:val="tx1"/>
            </w14:solidFill>
          </w14:textFill>
        </w:rPr>
        <w:t>轴正方向，求此周期性运动的周期；</w:t>
      </w:r>
    </w:p>
    <w:p w14:paraId="58DE0D34">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(3)若甲在</w:t>
      </w:r>
      <w:r>
        <w:rPr>
          <w:rFonts w:hint="eastAsia" w:ascii="宋体" w:hAnsi="宋体" w:cs="宋体"/>
          <w:color w:val="000000" w:themeColor="text1"/>
          <w:szCs w:val="21"/>
          <w14:textFill>
            <w14:solidFill>
              <w14:schemeClr w14:val="tx1"/>
            </w14:solidFill>
          </w14:textFill>
        </w:rPr>
        <w:t>Ⅰ</w:t>
      </w:r>
      <w:r>
        <w:rPr>
          <w:color w:val="000000" w:themeColor="text1"/>
          <w:szCs w:val="21"/>
          <w14:textFill>
            <w14:solidFill>
              <w14:schemeClr w14:val="tx1"/>
            </w14:solidFill>
          </w14:textFill>
        </w:rPr>
        <w:t>区的圆周运动轨迹半径为2</w:t>
      </w:r>
      <w:r>
        <w:rPr>
          <w:i/>
          <w:color w:val="000000" w:themeColor="text1"/>
          <w:szCs w:val="21"/>
          <w14:textFill>
            <w14:solidFill>
              <w14:schemeClr w14:val="tx1"/>
            </w14:solidFill>
          </w14:textFill>
        </w:rPr>
        <w:t>d</w:t>
      </w:r>
      <w:r>
        <w:rPr>
          <w:color w:val="000000" w:themeColor="text1"/>
          <w:szCs w:val="21"/>
          <w14:textFill>
            <w14:solidFill>
              <w14:schemeClr w14:val="tx1"/>
            </w14:solidFill>
          </w14:textFill>
        </w:rPr>
        <w:t>且</w:t>
      </w:r>
      <w:r>
        <w:rPr>
          <w:rFonts w:hint="eastAsia" w:ascii="宋体" w:hAnsi="宋体" w:cs="宋体"/>
          <w:color w:val="000000" w:themeColor="text1"/>
          <w:szCs w:val="21"/>
          <w14:textFill>
            <w14:solidFill>
              <w14:schemeClr w14:val="tx1"/>
            </w14:solidFill>
          </w14:textFill>
        </w:rPr>
        <w:t>Ⅱ</w:t>
      </w:r>
      <w:r>
        <w:rPr>
          <w:color w:val="000000" w:themeColor="text1"/>
          <w:szCs w:val="21"/>
          <w14:textFill>
            <w14:solidFill>
              <w14:schemeClr w14:val="tx1"/>
            </w14:solidFill>
          </w14:textFill>
        </w:rPr>
        <w:t>区磁场方向垂直纸面向外。某时刻甲与静止在(</w:t>
      </w:r>
      <w:r>
        <w:rPr>
          <w:i/>
          <w:color w:val="000000" w:themeColor="text1"/>
          <w:szCs w:val="21"/>
          <w14:textFill>
            <w14:solidFill>
              <w14:schemeClr w14:val="tx1"/>
            </w14:solidFill>
          </w14:textFill>
        </w:rPr>
        <w:t>d</w:t>
      </w:r>
      <w:r>
        <w:rPr>
          <w:color w:val="000000" w:themeColor="text1"/>
          <w:szCs w:val="21"/>
          <w14:textFill>
            <w14:solidFill>
              <w14:schemeClr w14:val="tx1"/>
            </w14:solidFill>
          </w14:textFill>
        </w:rPr>
        <w:t>，0)处的不带电微粒乙发生弹性正碰，碰撞过程中无电荷交换，碰撞后乙沿</w:t>
      </w:r>
      <w:r>
        <w:rPr>
          <w:i/>
          <w:color w:val="000000" w:themeColor="text1"/>
          <w:szCs w:val="21"/>
          <w14:textFill>
            <w14:solidFill>
              <w14:schemeClr w14:val="tx1"/>
            </w14:solidFill>
          </w14:textFill>
        </w:rPr>
        <w:t>x</w:t>
      </w:r>
      <w:r>
        <w:rPr>
          <w:color w:val="000000" w:themeColor="text1"/>
          <w:szCs w:val="21"/>
          <w14:textFill>
            <w14:solidFill>
              <w14:schemeClr w14:val="tx1"/>
            </w14:solidFill>
          </w14:textFill>
        </w:rPr>
        <w:t>轴正方向运动。乙与甲的质量之比为</w:t>
      </w:r>
      <w:r>
        <w:rPr>
          <w:i/>
          <w:color w:val="000000" w:themeColor="text1"/>
          <w:szCs w:val="21"/>
          <w14:textFill>
            <w14:solidFill>
              <w14:schemeClr w14:val="tx1"/>
            </w14:solidFill>
          </w14:textFill>
        </w:rPr>
        <w:t>k</w:t>
      </w:r>
      <w:r>
        <w:rPr>
          <w:color w:val="000000" w:themeColor="text1"/>
          <w:szCs w:val="21"/>
          <w14:textFill>
            <w14:solidFill>
              <w14:schemeClr w14:val="tx1"/>
            </w14:solidFill>
          </w14:textFill>
        </w:rPr>
        <w:t>。要使甲与乙再次正碰，且碰撞前甲仅进入</w:t>
      </w:r>
      <w:r>
        <w:rPr>
          <w:rFonts w:hint="eastAsia" w:ascii="宋体" w:hAnsi="宋体" w:cs="宋体"/>
          <w:color w:val="000000" w:themeColor="text1"/>
          <w:szCs w:val="21"/>
          <w14:textFill>
            <w14:solidFill>
              <w14:schemeClr w14:val="tx1"/>
            </w14:solidFill>
          </w14:textFill>
        </w:rPr>
        <w:t>Ⅱ</w:t>
      </w:r>
      <w:r>
        <w:rPr>
          <w:color w:val="000000" w:themeColor="text1"/>
          <w:szCs w:val="21"/>
          <w14:textFill>
            <w14:solidFill>
              <w14:schemeClr w14:val="tx1"/>
            </w14:solidFill>
          </w14:textFill>
        </w:rPr>
        <w:t>区一次，求细管加速器位置的横坐标及</w:t>
      </w:r>
      <w:r>
        <w:rPr>
          <w:i/>
          <w:color w:val="000000" w:themeColor="text1"/>
          <w:szCs w:val="21"/>
          <w14:textFill>
            <w14:solidFill>
              <w14:schemeClr w14:val="tx1"/>
            </w14:solidFill>
          </w14:textFill>
        </w:rPr>
        <w:t>k</w:t>
      </w:r>
      <w:r>
        <w:rPr>
          <w:color w:val="000000" w:themeColor="text1"/>
          <w:szCs w:val="21"/>
          <w14:textFill>
            <w14:solidFill>
              <w14:schemeClr w14:val="tx1"/>
            </w14:solidFill>
          </w14:textFill>
        </w:rPr>
        <w:t>需满足的条件。</w:t>
      </w:r>
    </w:p>
    <w:p w14:paraId="73F941A3">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【答案】(1)</w:t>
      </w:r>
      <m:oMath>
        <m:r>
          <m:rPr/>
          <w:rPr>
            <w:rFonts w:ascii="Cambria Math" w:hAnsi="Cambria Math"/>
            <w:color w:val="000000" w:themeColor="text1"/>
            <w:szCs w:val="21"/>
            <w14:textFill>
              <w14:solidFill>
                <w14:schemeClr w14:val="tx1"/>
              </w14:solidFill>
            </w14:textFill>
          </w:rPr>
          <m:t>v=</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qBd</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den>
        </m:f>
        <m:r>
          <m:rPr>
            <m:sty m:val="p"/>
          </m:rPr>
          <w:rPr>
            <w:rFonts w:hint="eastAsia" w:ascii="Cambria Math" w:hAnsi="Cambria Math"/>
            <w:color w:val="000000" w:themeColor="text1"/>
            <w:szCs w:val="21"/>
            <w14:textFill>
              <w14:solidFill>
                <w14:schemeClr w14:val="tx1"/>
              </w14:solidFill>
            </w14:textFill>
          </w:rPr>
          <m:t>　　</m:t>
        </m:r>
      </m:oMath>
      <w:r>
        <w:rPr>
          <w:color w:val="000000" w:themeColor="text1"/>
          <w:szCs w:val="21"/>
          <w14:textFill>
            <w14:solidFill>
              <w14:schemeClr w14:val="tx1"/>
            </w14:solidFill>
          </w14:textFill>
        </w:rPr>
        <w:t>(2)</w:t>
      </w:r>
      <m:oMath>
        <m:r>
          <m:rPr/>
          <w:rPr>
            <w:rFonts w:ascii="Cambria Math" w:hAnsi="Cambria Math"/>
            <w:color w:val="000000" w:themeColor="text1"/>
            <w:szCs w:val="21"/>
            <w14:textFill>
              <w14:solidFill>
                <w14:schemeClr w14:val="tx1"/>
              </w14:solidFill>
            </w14:textFill>
          </w:rPr>
          <m:t>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4＋3</m:t>
            </m:r>
            <m:r>
              <m:rPr/>
              <w:rPr>
                <w:rFonts w:ascii="Cambria Math" w:hAnsi="Cambria Math"/>
                <w:color w:val="000000" w:themeColor="text1"/>
                <w:szCs w:val="21"/>
                <w14:textFill>
                  <w14:solidFill>
                    <w14:schemeClr w14:val="tx1"/>
                  </w14:solidFill>
                </w14:textFill>
              </w:rPr>
              <m:t>π)m</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qB</m:t>
            </m:r>
            <m:ctrlPr>
              <w:rPr>
                <w:rFonts w:ascii="Cambria Math" w:hAnsi="Cambria Math"/>
                <w:color w:val="000000" w:themeColor="text1"/>
                <w:szCs w:val="21"/>
                <w14:textFill>
                  <w14:solidFill>
                    <w14:schemeClr w14:val="tx1"/>
                  </w14:solidFill>
                </w14:textFill>
              </w:rPr>
            </m:ctrlPr>
          </m:den>
        </m:f>
        <m:r>
          <m:rPr>
            <m:sty m:val="p"/>
          </m:rPr>
          <w:rPr>
            <w:rFonts w:hint="eastAsia" w:ascii="Cambria Math" w:hAnsi="Cambria Math"/>
            <w:color w:val="000000" w:themeColor="text1"/>
            <w:szCs w:val="21"/>
            <w14:textFill>
              <w14:solidFill>
                <w14:schemeClr w14:val="tx1"/>
              </w14:solidFill>
            </w14:textFill>
          </w:rPr>
          <m:t>　　</m:t>
        </m:r>
      </m:oMath>
      <w:r>
        <w:rPr>
          <w:color w:val="000000" w:themeColor="text1"/>
          <w:szCs w:val="21"/>
          <w14:textFill>
            <w14:solidFill>
              <w14:schemeClr w14:val="tx1"/>
            </w14:solidFill>
          </w14:textFill>
        </w:rPr>
        <w:t>(3)</w:t>
      </w:r>
      <m:oMath>
        <m:r>
          <m:rPr/>
          <w:rPr>
            <w:rFonts w:ascii="Cambria Math" w:hAnsi="Cambria Math"/>
            <w:color w:val="000000" w:themeColor="text1"/>
            <w:szCs w:val="21"/>
            <w14:textFill>
              <w14:solidFill>
                <w14:schemeClr w14:val="tx1"/>
              </w14:solidFill>
            </w14:textFill>
          </w:rPr>
          <m:t>x=</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π</m:t>
            </m:r>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m:t>
            </m:r>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r>
                  <m:rPr>
                    <m:sty m:val="p"/>
                  </m:rPr>
                  <w:rPr>
                    <w:rFonts w:ascii="Cambria Math" w:hAnsi="Cambria Math"/>
                    <w:color w:val="000000" w:themeColor="text1"/>
                    <w:szCs w:val="21"/>
                    <w14:textFill>
                      <w14:solidFill>
                        <w14:schemeClr w14:val="tx1"/>
                      </w14:solidFill>
                    </w14:textFill>
                  </w:rPr>
                  <m:t>9</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π</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r>
                  <m:rPr>
                    <m:sty m:val="p"/>
                  </m:rPr>
                  <w:rPr>
                    <w:rFonts w:ascii="Cambria Math" w:hAnsi="Cambria Math"/>
                    <w:color w:val="000000" w:themeColor="text1"/>
                    <w:szCs w:val="21"/>
                    <w14:textFill>
                      <w14:solidFill>
                        <w14:schemeClr w14:val="tx1"/>
                      </w14:solidFill>
                    </w14:textFill>
                  </w:rPr>
                  <m:t>＋4</m:t>
                </m:r>
                <m:ctrlPr>
                  <w:rPr>
                    <w:rFonts w:ascii="Cambria Math" w:hAnsi="Cambria Math"/>
                    <w:color w:val="000000" w:themeColor="text1"/>
                    <w:szCs w:val="21"/>
                    <w14:textFill>
                      <w14:solidFill>
                        <w14:schemeClr w14:val="tx1"/>
                      </w14:solidFill>
                    </w14:textFill>
                  </w:rPr>
                </m:ctrlPr>
              </m:e>
            </m:rad>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π</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d</m:t>
        </m:r>
      </m:oMath>
      <w:r>
        <w:rPr>
          <w:color w:val="000000" w:themeColor="text1"/>
          <w:szCs w:val="21"/>
          <w14:textFill>
            <w14:solidFill>
              <w14:schemeClr w14:val="tx1"/>
            </w14:solidFill>
          </w14:textFill>
        </w:rPr>
        <w:t>，</w:t>
      </w:r>
      <m:oMath>
        <m:r>
          <m:rPr/>
          <w:rPr>
            <w:rFonts w:ascii="Cambria Math" w:hAnsi="Cambria Math"/>
            <w:color w:val="000000" w:themeColor="text1"/>
            <w:szCs w:val="21"/>
            <w14:textFill>
              <w14:solidFill>
                <w14:schemeClr w14:val="tx1"/>
              </w14:solidFill>
            </w14:textFill>
          </w:rPr>
          <m:t>k=</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6</m:t>
            </m:r>
            <m:r>
              <m:rPr/>
              <w:rPr>
                <w:rFonts w:ascii="Cambria Math" w:hAnsi="Cambria Math"/>
                <w:color w:val="000000" w:themeColor="text1"/>
                <w:szCs w:val="21"/>
                <w14:textFill>
                  <w14:solidFill>
                    <w14:schemeClr w14:val="tx1"/>
                  </w14:solidFill>
                </w14:textFill>
              </w:rPr>
              <m:t>π</m:t>
            </m:r>
            <m:r>
              <m:rPr>
                <m:sty m:val="p"/>
              </m:rPr>
              <w:rPr>
                <w:rFonts w:ascii="Cambria Math" w:hAnsi="Cambria Math"/>
                <w:color w:val="000000" w:themeColor="text1"/>
                <w:szCs w:val="21"/>
                <w14:textFill>
                  <w14:solidFill>
                    <w14:schemeClr w14:val="tx1"/>
                  </w14:solidFill>
                </w14:textFill>
              </w:rPr>
              <m:t>＋1＋2</m:t>
            </m:r>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r>
                  <m:rPr>
                    <m:sty m:val="p"/>
                  </m:rPr>
                  <w:rPr>
                    <w:rFonts w:ascii="Cambria Math" w:hAnsi="Cambria Math"/>
                    <w:color w:val="000000" w:themeColor="text1"/>
                    <w:szCs w:val="21"/>
                    <w14:textFill>
                      <w14:solidFill>
                        <w14:schemeClr w14:val="tx1"/>
                      </w14:solidFill>
                    </w14:textFill>
                  </w:rPr>
                  <m:t>9</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π</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r>
                  <m:rPr>
                    <m:sty m:val="p"/>
                  </m:rPr>
                  <w:rPr>
                    <w:rFonts w:ascii="Cambria Math" w:hAnsi="Cambria Math"/>
                    <w:color w:val="000000" w:themeColor="text1"/>
                    <w:szCs w:val="21"/>
                    <w14:textFill>
                      <w14:solidFill>
                        <w14:schemeClr w14:val="tx1"/>
                      </w14:solidFill>
                    </w14:textFill>
                  </w:rPr>
                  <m:t>＋4</m:t>
                </m:r>
                <m:ctrlPr>
                  <w:rPr>
                    <w:rFonts w:ascii="Cambria Math" w:hAnsi="Cambria Math"/>
                    <w:color w:val="000000" w:themeColor="text1"/>
                    <w:szCs w:val="21"/>
                    <w14:textFill>
                      <w14:solidFill>
                        <w14:schemeClr w14:val="tx1"/>
                      </w14:solidFill>
                    </w14:textFill>
                  </w:rPr>
                </m:ctrlPr>
              </m:e>
            </m:rad>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den>
        </m:f>
      </m:oMath>
    </w:p>
    <w:p w14:paraId="16445743">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【解析】(1)洛伦兹力提供向心力，根据牛顿第二定律和向心力公式，可得</w:t>
      </w:r>
      <m:oMath>
        <m:r>
          <m:rPr/>
          <w:rPr>
            <w:rFonts w:ascii="Cambria Math" w:hAnsi="Cambria Math"/>
            <w:color w:val="000000" w:themeColor="text1"/>
            <w:szCs w:val="21"/>
            <w14:textFill>
              <w14:solidFill>
                <w14:schemeClr w14:val="tx1"/>
              </w14:solidFill>
            </w14:textFill>
          </w:rPr>
          <m:t>qvB=m</m:t>
        </m:r>
        <m:f>
          <m:fPr>
            <m:ctrlPr>
              <w:rPr>
                <w:rFonts w:ascii="Cambria Math" w:hAnsi="Cambria Math"/>
                <w:color w:val="000000" w:themeColor="text1"/>
                <w:szCs w:val="21"/>
                <w14:textFill>
                  <w14:solidFill>
                    <w14:schemeClr w14:val="tx1"/>
                  </w14:solidFill>
                </w14:textFill>
              </w:rPr>
            </m:ctrlPr>
          </m:fPr>
          <m:num>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den>
        </m:f>
      </m:oMath>
    </w:p>
    <w:p w14:paraId="6761377C">
      <w:pPr>
        <w:spacing w:line="360" w:lineRule="auto"/>
        <w:jc w:val="left"/>
        <w:rPr>
          <w:i/>
          <w:color w:val="000000" w:themeColor="text1"/>
          <w:szCs w:val="21"/>
          <w14:textFill>
            <w14:solidFill>
              <w14:schemeClr w14:val="tx1"/>
            </w14:solidFill>
          </w14:textFill>
        </w:rPr>
      </w:pPr>
      <w:r>
        <w:rPr>
          <w:color w:val="000000" w:themeColor="text1"/>
          <w:szCs w:val="21"/>
          <w14:textFill>
            <w14:solidFill>
              <w14:schemeClr w14:val="tx1"/>
            </w14:solidFill>
          </w14:textFill>
        </w:rPr>
        <w:t>代入微粒甲在</w:t>
      </w:r>
      <w:r>
        <w:rPr>
          <w:rFonts w:hint="eastAsia" w:ascii="宋体" w:hAnsi="宋体" w:cs="宋体"/>
          <w:color w:val="000000" w:themeColor="text1"/>
          <w:szCs w:val="21"/>
          <w14:textFill>
            <w14:solidFill>
              <w14:schemeClr w14:val="tx1"/>
            </w14:solidFill>
          </w14:textFill>
        </w:rPr>
        <w:t>Ⅰ</w:t>
      </w:r>
      <w:r>
        <w:rPr>
          <w:color w:val="000000" w:themeColor="text1"/>
          <w:szCs w:val="21"/>
          <w14:textFill>
            <w14:solidFill>
              <w14:schemeClr w14:val="tx1"/>
            </w14:solidFill>
          </w14:textFill>
        </w:rPr>
        <w:t>区做圆周运动的半径</w:t>
      </w:r>
      <w:r>
        <w:rPr>
          <w:i/>
          <w:color w:val="000000" w:themeColor="text1"/>
          <w:szCs w:val="21"/>
          <w14:textFill>
            <w14:solidFill>
              <w14:schemeClr w14:val="tx1"/>
            </w14:solidFill>
          </w14:textFill>
        </w:rPr>
        <w:t xml:space="preserve">r = </w:t>
      </w:r>
      <w:r>
        <w:rPr>
          <w:color w:val="000000" w:themeColor="text1"/>
          <w:szCs w:val="21"/>
          <w14:textFill>
            <w14:solidFill>
              <w14:schemeClr w14:val="tx1"/>
            </w14:solidFill>
          </w14:textFill>
        </w:rPr>
        <w:t>2</w:t>
      </w:r>
      <w:r>
        <w:rPr>
          <w:i/>
          <w:color w:val="000000" w:themeColor="text1"/>
          <w:szCs w:val="21"/>
          <w14:textFill>
            <w14:solidFill>
              <w14:schemeClr w14:val="tx1"/>
            </w14:solidFill>
          </w14:textFill>
        </w:rPr>
        <w:t>d</w:t>
      </w:r>
    </w:p>
    <w:p w14:paraId="56D46447">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解得该运动的速度大小为</w:t>
      </w:r>
      <m:oMath>
        <m:r>
          <m:rPr/>
          <w:rPr>
            <w:rFonts w:ascii="Cambria Math" w:hAnsi="Cambria Math"/>
            <w:color w:val="000000" w:themeColor="text1"/>
            <w:szCs w:val="21"/>
            <w14:textFill>
              <w14:solidFill>
                <w14:schemeClr w14:val="tx1"/>
              </w14:solidFill>
            </w14:textFill>
          </w:rPr>
          <m:t>v=</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qBd</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den>
        </m:f>
      </m:oMath>
    </w:p>
    <w:p w14:paraId="2D17E7D0">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(2)若II区域的磁场方向垂直于纸面向外，则粒子甲不满足每次经过(</w:t>
      </w:r>
      <w:r>
        <w:rPr>
          <w:i/>
          <w:color w:val="000000" w:themeColor="text1"/>
          <w:szCs w:val="21"/>
          <w14:textFill>
            <w14:solidFill>
              <w14:schemeClr w14:val="tx1"/>
            </w14:solidFill>
          </w14:textFill>
        </w:rPr>
        <w:t>d</w:t>
      </w:r>
      <w:r>
        <w:rPr>
          <w:color w:val="000000" w:themeColor="text1"/>
          <w:szCs w:val="21"/>
          <w14:textFill>
            <w14:solidFill>
              <w14:schemeClr w14:val="tx1"/>
            </w14:solidFill>
          </w14:textFill>
        </w:rPr>
        <w:t>，0)；若II区域的磁场方向垂直于纸面向内，则满足如图的回旋运动；综上，II区域的磁场方向垂直于纸面向内，运动轨迹如图</w:t>
      </w:r>
    </w:p>
    <w:p w14:paraId="0924DF3F">
      <w:pPr>
        <w:spacing w:line="360" w:lineRule="auto"/>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drawing>
          <wp:inline distT="0" distB="0" distL="0" distR="0">
            <wp:extent cx="1181100" cy="1057275"/>
            <wp:effectExtent l="0" t="0" r="0" b="0"/>
            <wp:docPr id="100029" name="图片 100029" descr="@@@0b1a5bba-488d-46d9-b856-9230a17633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0b1a5bba-488d-46d9-b856-9230a17633a7"/>
                    <pic:cNvPicPr>
                      <a:picLocks noChangeAspect="1"/>
                    </pic:cNvPicPr>
                  </pic:nvPicPr>
                  <pic:blipFill>
                    <a:blip r:embed="rId20"/>
                    <a:stretch>
                      <a:fillRect/>
                    </a:stretch>
                  </pic:blipFill>
                  <pic:spPr>
                    <a:xfrm>
                      <a:off x="0" y="0"/>
                      <a:ext cx="1181100" cy="1057275"/>
                    </a:xfrm>
                    <a:prstGeom prst="rect">
                      <a:avLst/>
                    </a:prstGeom>
                  </pic:spPr>
                </pic:pic>
              </a:graphicData>
            </a:graphic>
          </wp:inline>
        </w:drawing>
      </w:r>
    </w:p>
    <w:p w14:paraId="66952EB4">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根据几何关系可知</w:t>
      </w:r>
      <m:oMath>
        <m:r>
          <m:rPr/>
          <w:rPr>
            <w:rFonts w:ascii="Cambria Math" w:hAnsi="Cambria Math"/>
            <w:color w:val="000000" w:themeColor="text1"/>
            <w:szCs w:val="21"/>
            <w14:textFill>
              <w14:solidFill>
                <w14:schemeClr w14:val="tx1"/>
              </w14:solidFill>
            </w14:textFill>
          </w:rPr>
          <m:t>R=d=</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m</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qB</m:t>
            </m:r>
            <m:ctrlPr>
              <w:rPr>
                <w:rFonts w:ascii="Cambria Math" w:hAnsi="Cambria Math"/>
                <w:color w:val="000000" w:themeColor="text1"/>
                <w:szCs w:val="21"/>
                <w14:textFill>
                  <w14:solidFill>
                    <w14:schemeClr w14:val="tx1"/>
                  </w14:solidFill>
                </w14:textFill>
              </w:rPr>
            </m:ctrlPr>
          </m:den>
        </m:f>
      </m:oMath>
    </w:p>
    <w:p w14:paraId="042D9FC9">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解得粒子的速度为</w:t>
      </w:r>
      <m:oMath>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m:t>
            </m:r>
            <m:ctrlPr>
              <w:rPr>
                <w:rFonts w:ascii="Cambria Math" w:hAnsi="Cambria Math"/>
                <w:color w:val="000000" w:themeColor="text1"/>
                <w:szCs w:val="21"/>
                <w14:textFill>
                  <w14:solidFill>
                    <w14:schemeClr w14:val="tx1"/>
                  </w14:solidFill>
                </w14:textFill>
              </w:rPr>
            </m:ctrlPr>
          </m:sup>
        </m:sSup>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qBd</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den>
        </m:f>
      </m:oMath>
    </w:p>
    <w:p w14:paraId="6557A72D">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总路程</w:t>
      </w:r>
      <m:oMath>
        <m:r>
          <m:rPr/>
          <w:rPr>
            <w:rFonts w:ascii="Cambria Math" w:hAnsi="Cambria Math"/>
            <w:color w:val="000000" w:themeColor="text1"/>
            <w:szCs w:val="21"/>
            <w14:textFill>
              <w14:solidFill>
                <w14:schemeClr w14:val="tx1"/>
              </w14:solidFill>
            </w14:textFill>
          </w:rPr>
          <m:t>s=</m:t>
        </m:r>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d</m:t>
        </m:r>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d</m:t>
        </m:r>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4</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πR=</m:t>
        </m:r>
        <m:r>
          <m:rPr>
            <m:sty m:val="p"/>
          </m:rPr>
          <w:rPr>
            <w:rFonts w:ascii="Cambria Math" w:hAnsi="Cambria Math"/>
            <w:color w:val="000000" w:themeColor="text1"/>
            <w:szCs w:val="21"/>
            <w14:textFill>
              <w14:solidFill>
                <w14:schemeClr w14:val="tx1"/>
              </w14:solidFill>
            </w14:textFill>
          </w:rPr>
          <m:t>4</m:t>
        </m:r>
        <m:r>
          <m:rPr/>
          <w:rPr>
            <w:rFonts w:ascii="Cambria Math" w:hAnsi="Cambria Math"/>
            <w:color w:val="000000" w:themeColor="text1"/>
            <w:szCs w:val="21"/>
            <w14:textFill>
              <w14:solidFill>
                <w14:schemeClr w14:val="tx1"/>
              </w14:solidFill>
            </w14:textFill>
          </w:rPr>
          <m:t>d</m:t>
        </m:r>
        <m:r>
          <m:rPr>
            <m:sty m:val="p"/>
          </m:rPr>
          <w:rPr>
            <w:rFonts w:ascii="Cambria Math" w:hAnsi="Cambria Math"/>
            <w:color w:val="000000" w:themeColor="text1"/>
            <w:szCs w:val="21"/>
            <w14:textFill>
              <w14:solidFill>
                <w14:schemeClr w14:val="tx1"/>
              </w14:solidFill>
            </w14:textFill>
          </w:rPr>
          <m:t>＋3</m:t>
        </m:r>
        <m:r>
          <m:rPr/>
          <w:rPr>
            <w:rFonts w:ascii="Cambria Math" w:hAnsi="Cambria Math"/>
            <w:color w:val="000000" w:themeColor="text1"/>
            <w:szCs w:val="21"/>
            <w14:textFill>
              <w14:solidFill>
                <w14:schemeClr w14:val="tx1"/>
              </w14:solidFill>
            </w14:textFill>
          </w:rPr>
          <m:t>πd</m:t>
        </m:r>
      </m:oMath>
    </w:p>
    <w:p w14:paraId="6EB55C49">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此周期性运动的周期为</w:t>
      </w:r>
      <m:oMath>
        <m:r>
          <m:rPr/>
          <w:rPr>
            <w:rFonts w:ascii="Cambria Math" w:hAnsi="Cambria Math"/>
            <w:color w:val="000000" w:themeColor="text1"/>
            <w:szCs w:val="21"/>
            <w14:textFill>
              <w14:solidFill>
                <w14:schemeClr w14:val="tx1"/>
              </w14:solidFill>
            </w14:textFill>
          </w:rPr>
          <m:t>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s</m:t>
            </m:r>
            <m:ctrlPr>
              <w:rPr>
                <w:rFonts w:ascii="Cambria Math" w:hAnsi="Cambria Math"/>
                <w:color w:val="000000" w:themeColor="text1"/>
                <w:szCs w:val="21"/>
                <w14:textFill>
                  <w14:solidFill>
                    <w14:schemeClr w14:val="tx1"/>
                  </w14:solidFill>
                </w14:textFill>
              </w:rPr>
            </m:ctrlPr>
          </m:num>
          <m:den>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4＋3</m:t>
            </m:r>
            <m:r>
              <m:rPr/>
              <w:rPr>
                <w:rFonts w:ascii="Cambria Math" w:hAnsi="Cambria Math"/>
                <w:color w:val="000000" w:themeColor="text1"/>
                <w:szCs w:val="21"/>
                <w14:textFill>
                  <w14:solidFill>
                    <w14:schemeClr w14:val="tx1"/>
                  </w14:solidFill>
                </w14:textFill>
              </w:rPr>
              <m:t>π)m</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qB</m:t>
            </m:r>
            <m:ctrlPr>
              <w:rPr>
                <w:rFonts w:ascii="Cambria Math" w:hAnsi="Cambria Math"/>
                <w:color w:val="000000" w:themeColor="text1"/>
                <w:szCs w:val="21"/>
                <w14:textFill>
                  <w14:solidFill>
                    <w14:schemeClr w14:val="tx1"/>
                  </w14:solidFill>
                </w14:textFill>
              </w:rPr>
            </m:ctrlPr>
          </m:den>
        </m:f>
      </m:oMath>
    </w:p>
    <w:p w14:paraId="3EA24EC9">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(3)由题知需要在</w:t>
      </w:r>
      <w:r>
        <w:rPr>
          <w:i/>
          <w:color w:val="000000" w:themeColor="text1"/>
          <w:szCs w:val="21"/>
          <w14:textFill>
            <w14:solidFill>
              <w14:schemeClr w14:val="tx1"/>
            </w14:solidFill>
          </w14:textFill>
        </w:rPr>
        <w:t>x</w:t>
      </w:r>
      <w:r>
        <w:rPr>
          <w:color w:val="000000" w:themeColor="text1"/>
          <w:szCs w:val="21"/>
          <w14:textFill>
            <w14:solidFill>
              <w14:schemeClr w14:val="tx1"/>
            </w14:solidFill>
          </w14:textFill>
        </w:rPr>
        <w:t>轴上相遇，粒子甲必定在(3</w:t>
      </w:r>
      <w:r>
        <w:rPr>
          <w:i/>
          <w:color w:val="000000" w:themeColor="text1"/>
          <w:szCs w:val="21"/>
          <w14:textFill>
            <w14:solidFill>
              <w14:schemeClr w14:val="tx1"/>
            </w14:solidFill>
          </w14:textFill>
        </w:rPr>
        <w:t>d</w:t>
      </w:r>
      <w:r>
        <w:rPr>
          <w:color w:val="000000" w:themeColor="text1"/>
          <w:szCs w:val="21"/>
          <w14:textFill>
            <w14:solidFill>
              <w14:schemeClr w14:val="tx1"/>
            </w14:solidFill>
          </w14:textFill>
        </w:rPr>
        <w:t>，0)处与粒子乙相遇，则碰撞后，粒子甲反向圆周运动后竖直进入细管加速器，粒子乙正向匀速运动，画出运动图示如图</w:t>
      </w:r>
    </w:p>
    <w:p w14:paraId="73B54F01">
      <w:pPr>
        <w:spacing w:line="360" w:lineRule="auto"/>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drawing>
          <wp:inline distT="0" distB="0" distL="0" distR="0">
            <wp:extent cx="1887220" cy="1995170"/>
            <wp:effectExtent l="0" t="0" r="0" b="5080"/>
            <wp:docPr id="100031" name="图片 100031" descr="@@@73a5bdef-455f-499e-a044-b69fbed4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73a5bdef-455f-499e-a044-b69fbed41483"/>
                    <pic:cNvPicPr>
                      <a:picLocks noChangeAspect="1"/>
                    </pic:cNvPicPr>
                  </pic:nvPicPr>
                  <pic:blipFill>
                    <a:blip r:embed="rId21"/>
                    <a:stretch>
                      <a:fillRect/>
                    </a:stretch>
                  </pic:blipFill>
                  <pic:spPr>
                    <a:xfrm>
                      <a:off x="0" y="0"/>
                      <a:ext cx="1889233" cy="1997426"/>
                    </a:xfrm>
                    <a:prstGeom prst="rect">
                      <a:avLst/>
                    </a:prstGeom>
                  </pic:spPr>
                </pic:pic>
              </a:graphicData>
            </a:graphic>
          </wp:inline>
        </w:drawing>
      </w:r>
    </w:p>
    <w:p w14:paraId="0DA4DF57">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已知甲初速度</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qBd</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den>
        </m:f>
      </m:oMath>
    </w:p>
    <w:p w14:paraId="5773A230">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甲、乙发生弹性正碰，根据动量守恒定律，有</w:t>
      </w:r>
      <w:r>
        <w:rPr>
          <w:i/>
          <w:color w:val="000000" w:themeColor="text1"/>
          <w:szCs w:val="21"/>
          <w14:textFill>
            <w14:solidFill>
              <w14:schemeClr w14:val="tx1"/>
            </w14:solidFill>
          </w14:textFill>
        </w:rPr>
        <w:t>m</w:t>
      </w:r>
      <w:r>
        <w:rPr>
          <w:rFonts w:ascii="Book Antiqua" w:hAnsi="Book Antiqua"/>
          <w:i/>
          <w:color w:val="000000" w:themeColor="text1"/>
          <w:szCs w:val="21"/>
          <w14:textFill>
            <w14:solidFill>
              <w14:schemeClr w14:val="tx1"/>
            </w14:solidFill>
          </w14:textFill>
        </w:rPr>
        <w:t>v</w:t>
      </w:r>
      <w:r>
        <w:rPr>
          <w:color w:val="000000" w:themeColor="text1"/>
          <w:szCs w:val="21"/>
          <w:vertAlign w:val="subscript"/>
          <w14:textFill>
            <w14:solidFill>
              <w14:schemeClr w14:val="tx1"/>
            </w14:solidFill>
          </w14:textFill>
        </w:rPr>
        <w:t>0</w:t>
      </w:r>
      <w:r>
        <w:rPr>
          <w:i/>
          <w:color w:val="000000" w:themeColor="text1"/>
          <w:szCs w:val="21"/>
          <w14:textFill>
            <w14:solidFill>
              <w14:schemeClr w14:val="tx1"/>
            </w14:solidFill>
          </w14:textFill>
        </w:rPr>
        <w:t>=m</w:t>
      </w:r>
      <w:r>
        <w:rPr>
          <w:rFonts w:ascii="Book Antiqua" w:hAnsi="Book Antiqua"/>
          <w:i/>
          <w:color w:val="000000" w:themeColor="text1"/>
          <w:szCs w:val="21"/>
          <w14:textFill>
            <w14:solidFill>
              <w14:schemeClr w14:val="tx1"/>
            </w14:solidFill>
          </w14:textFill>
        </w:rPr>
        <w:t>v</w:t>
      </w:r>
      <w:r>
        <w:rPr>
          <w:color w:val="000000" w:themeColor="text1"/>
          <w:szCs w:val="21"/>
          <w:vertAlign w:val="subscript"/>
          <w14:textFill>
            <w14:solidFill>
              <w14:schemeClr w14:val="tx1"/>
            </w14:solidFill>
          </w14:textFill>
        </w:rPr>
        <w:t>1</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km</w:t>
      </w:r>
      <w:r>
        <w:rPr>
          <w:rFonts w:ascii="Book Antiqua" w:hAnsi="Book Antiqua"/>
          <w:i/>
          <w:color w:val="000000" w:themeColor="text1"/>
          <w:szCs w:val="21"/>
          <w14:textFill>
            <w14:solidFill>
              <w14:schemeClr w14:val="tx1"/>
            </w14:solidFill>
          </w14:textFill>
        </w:rPr>
        <w:t>v</w:t>
      </w:r>
      <w:r>
        <w:rPr>
          <w:color w:val="000000" w:themeColor="text1"/>
          <w:szCs w:val="21"/>
          <w:vertAlign w:val="subscript"/>
          <w14:textFill>
            <w14:solidFill>
              <w14:schemeClr w14:val="tx1"/>
            </w14:solidFill>
          </w14:textFill>
        </w:rPr>
        <w:t>2</w:t>
      </w:r>
      <m:oMath>
        <m:r>
          <m:rPr/>
          <w:rPr>
            <w:rFonts w:ascii="Cambria Math" w:hAnsi="Cambria Math"/>
            <w:color w:val="000000" w:themeColor="text1"/>
            <w:szCs w:val="21"/>
            <w14:textFill>
              <w14:solidFill>
                <w14:schemeClr w14:val="tx1"/>
              </w14:solidFill>
            </w14:textFill>
          </w:rPr>
          <m:t>，</m:t>
        </m:r>
      </m:oMath>
    </w:p>
    <w:p w14:paraId="0918B765">
      <w:pPr>
        <w:spacing w:line="360" w:lineRule="auto"/>
        <w:jc w:val="left"/>
        <w:rPr>
          <w:i/>
          <w:color w:val="000000" w:themeColor="text1"/>
          <w:szCs w:val="21"/>
          <w14:textFill>
            <w14:solidFill>
              <w14:schemeClr w14:val="tx1"/>
            </w14:solidFill>
          </w14:textFill>
        </w:rPr>
      </w:pPr>
      <w:r>
        <w:rPr>
          <w:color w:val="000000" w:themeColor="text1"/>
          <w:szCs w:val="21"/>
          <w14:textFill>
            <w14:solidFill>
              <w14:schemeClr w14:val="tx1"/>
            </w14:solidFill>
          </w14:textFill>
        </w:rPr>
        <w:t>根据能量守恒定律，有</w:t>
      </w:r>
      <m:oMath>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m:t>
        </m:r>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bSup>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m:t>
        </m:r>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bSup>
        <m:r>
          <m:rPr>
            <m:sty m:val="p"/>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km</m:t>
        </m:r>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bSup>
      </m:oMath>
    </w:p>
    <w:p w14:paraId="1440464E">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联立解得碰后甲、乙的速度分别为</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k−</m:t>
            </m:r>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1＋</m:t>
            </m:r>
            <m:r>
              <m:rPr/>
              <w:rPr>
                <w:rFonts w:ascii="Cambria Math" w:hAnsi="Cambria Math"/>
                <w:color w:val="000000" w:themeColor="text1"/>
                <w:szCs w:val="21"/>
                <w14:textFill>
                  <w14:solidFill>
                    <w14:schemeClr w14:val="tx1"/>
                  </w14:solidFill>
                </w14:textFill>
              </w:rPr>
              <m:t>k</m:t>
            </m:r>
            <m:ctrlPr>
              <w:rPr>
                <w:rFonts w:ascii="Cambria Math" w:hAnsi="Cambria Math"/>
                <w:color w:val="000000" w:themeColor="text1"/>
                <w:szCs w:val="21"/>
                <w14:textFill>
                  <w14:solidFill>
                    <w14:schemeClr w14:val="tx1"/>
                  </w14:solidFill>
                </w14:textFill>
              </w:rPr>
            </m:ctrlPr>
          </m:den>
        </m:f>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， </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1＋</m:t>
            </m:r>
            <m:r>
              <m:rPr/>
              <w:rPr>
                <w:rFonts w:ascii="Cambria Math" w:hAnsi="Cambria Math"/>
                <w:color w:val="000000" w:themeColor="text1"/>
                <w:szCs w:val="21"/>
                <w14:textFill>
                  <w14:solidFill>
                    <w14:schemeClr w14:val="tx1"/>
                  </w14:solidFill>
                </w14:textFill>
              </w:rPr>
              <m:t>k</m:t>
            </m:r>
            <m:ctrlPr>
              <w:rPr>
                <w:rFonts w:ascii="Cambria Math" w:hAnsi="Cambria Math"/>
                <w:color w:val="000000" w:themeColor="text1"/>
                <w:szCs w:val="21"/>
                <w14:textFill>
                  <w14:solidFill>
                    <w14:schemeClr w14:val="tx1"/>
                  </w14:solidFill>
                </w14:textFill>
              </w:rPr>
            </m:ctrlPr>
          </m:den>
        </m:f>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oMath>
    </w:p>
    <w:p w14:paraId="00D5E30D">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粒子甲在I区域运动的半径</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m</m:t>
            </m:r>
            <m:d>
              <m:dPr>
                <m:begChr m:val="|"/>
                <m:endChr m:val="|"/>
                <m:ctrlPr>
                  <w:rPr>
                    <w:rFonts w:ascii="Cambria Math" w:hAnsi="Cambria Math"/>
                    <w:color w:val="000000" w:themeColor="text1"/>
                    <w:szCs w:val="21"/>
                    <w14:textFill>
                      <w14:solidFill>
                        <w14:schemeClr w14:val="tx1"/>
                      </w14:solidFill>
                    </w14:textFill>
                  </w:rPr>
                </m:ctrlPr>
              </m:dPr>
              <m:e>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e>
            </m:d>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qB</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k−</m:t>
            </m:r>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k＋</m:t>
            </m:r>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d</m:t>
        </m:r>
      </m:oMath>
    </w:p>
    <w:p w14:paraId="28740C7E">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根据几何关系细管加速器的横坐标为</w:t>
      </w:r>
      <m:oMath>
        <m:r>
          <m:rPr/>
          <w:rPr>
            <w:rFonts w:ascii="Cambria Math" w:hAnsi="Cambria Math"/>
            <w:color w:val="000000" w:themeColor="text1"/>
            <w:szCs w:val="21"/>
            <w14:textFill>
              <w14:solidFill>
                <w14:schemeClr w14:val="tx1"/>
              </w14:solidFill>
            </w14:textFill>
          </w:rPr>
          <m:t>x=d−</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3</m:t>
            </m:r>
            <m:r>
              <m:rPr/>
              <w:rPr>
                <w:rFonts w:ascii="Cambria Math" w:hAnsi="Cambria Math"/>
                <w:color w:val="000000" w:themeColor="text1"/>
                <w:szCs w:val="21"/>
                <w14:textFill>
                  <w14:solidFill>
                    <w14:schemeClr w14:val="tx1"/>
                  </w14:solidFill>
                </w14:textFill>
              </w:rPr>
              <m:t>−k</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k＋</m:t>
            </m:r>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d</m:t>
        </m:r>
      </m:oMath>
    </w:p>
    <w:p w14:paraId="070FFC0B">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粒子甲在II区域运动的半径为</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d</m:t>
        </m:r>
      </m:oMath>
    </w:p>
    <w:p w14:paraId="0B44EECE">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根据</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m</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甲2</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qB</m:t>
            </m:r>
            <m:ctrlPr>
              <w:rPr>
                <w:rFonts w:ascii="Cambria Math" w:hAnsi="Cambria Math"/>
                <w:color w:val="000000" w:themeColor="text1"/>
                <w:szCs w:val="21"/>
                <w14:textFill>
                  <w14:solidFill>
                    <w14:schemeClr w14:val="tx1"/>
                  </w14:solidFill>
                </w14:textFill>
              </w:rPr>
            </m:ctrlPr>
          </m:den>
        </m:f>
      </m:oMath>
    </w:p>
    <w:p w14:paraId="6E8A0486">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解得粒子甲的速度为</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甲2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k</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k</m:t>
            </m:r>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den>
        </m:f>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oMath>
    </w:p>
    <w:p w14:paraId="3FDC8D44">
      <w:pPr>
        <w:spacing w:line="360" w:lineRule="auto"/>
        <w:jc w:val="left"/>
        <w:rPr>
          <w:i/>
          <w:color w:val="000000" w:themeColor="text1"/>
          <w:szCs w:val="21"/>
          <w14:textFill>
            <w14:solidFill>
              <w14:schemeClr w14:val="tx1"/>
            </w14:solidFill>
          </w14:textFill>
        </w:rPr>
      </w:pPr>
      <w:r>
        <w:rPr>
          <w:color w:val="000000" w:themeColor="text1"/>
          <w:szCs w:val="21"/>
          <w14:textFill>
            <w14:solidFill>
              <w14:schemeClr w14:val="tx1"/>
            </w14:solidFill>
          </w14:textFill>
        </w:rPr>
        <w:t>粒子甲在细管加速器中做匀加速直线运动，设时间为</w:t>
      </w:r>
      <w:r>
        <w:rPr>
          <w:i/>
          <w:color w:val="000000" w:themeColor="text1"/>
          <w:szCs w:val="21"/>
          <w14:textFill>
            <w14:solidFill>
              <w14:schemeClr w14:val="tx1"/>
            </w14:solidFill>
          </w14:textFill>
        </w:rPr>
        <w:t>t</w:t>
      </w:r>
      <w:r>
        <w:rPr>
          <w:color w:val="000000" w:themeColor="text1"/>
          <w:szCs w:val="21"/>
          <w14:textFill>
            <w14:solidFill>
              <w14:schemeClr w14:val="tx1"/>
            </w14:solidFill>
          </w14:textFill>
        </w:rPr>
        <w:t>，根据匀变速直线运动的速度-时间关系，有│</w:t>
      </w:r>
      <w:r>
        <w:rPr>
          <w:rFonts w:ascii="Book Antiqua" w:hAnsi="Book Antiqua"/>
          <w:i/>
          <w:color w:val="000000" w:themeColor="text1"/>
          <w:szCs w:val="21"/>
          <w14:textFill>
            <w14:solidFill>
              <w14:schemeClr w14:val="tx1"/>
            </w14:solidFill>
          </w14:textFill>
        </w:rPr>
        <w:t>v</w:t>
      </w:r>
      <w:r>
        <w:rPr>
          <w:color w:val="000000" w:themeColor="text1"/>
          <w:szCs w:val="21"/>
          <w:vertAlign w:val="subscript"/>
          <w14:textFill>
            <w14:solidFill>
              <w14:schemeClr w14:val="tx1"/>
            </w14:solidFill>
          </w14:textFill>
        </w:rPr>
        <w:t>1</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 xml:space="preserve">at = </w:t>
      </w:r>
      <w:r>
        <w:rPr>
          <w:rFonts w:ascii="Book Antiqua" w:hAnsi="Book Antiqua"/>
          <w:i/>
          <w:color w:val="000000" w:themeColor="text1"/>
          <w:szCs w:val="21"/>
          <w14:textFill>
            <w14:solidFill>
              <w14:schemeClr w14:val="tx1"/>
            </w14:solidFill>
          </w14:textFill>
        </w:rPr>
        <w:t>v</w:t>
      </w:r>
      <w:r>
        <w:rPr>
          <w:color w:val="000000" w:themeColor="text1"/>
          <w:szCs w:val="21"/>
          <w:vertAlign w:val="subscript"/>
          <w14:textFill>
            <w14:solidFill>
              <w14:schemeClr w14:val="tx1"/>
            </w14:solidFill>
          </w14:textFill>
        </w:rPr>
        <w:t>甲2</w:t>
      </w:r>
    </w:p>
    <w:p w14:paraId="0B244040">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联立解得</w:t>
      </w:r>
      <m:oMath>
        <m:r>
          <m:rPr/>
          <w:rPr>
            <w:rFonts w:ascii="Cambria Math" w:hAnsi="Cambria Math"/>
            <w:color w:val="000000" w:themeColor="text1"/>
            <w:szCs w:val="21"/>
            <w14:textFill>
              <w14:solidFill>
                <w14:schemeClr w14:val="tx1"/>
              </w14:solidFill>
            </w14:textFill>
          </w:rPr>
          <m:t>at=</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qBd</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oMath>
    </w:p>
    <w:p w14:paraId="08C182DD">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根据相遇的等时性，有</w:t>
      </w:r>
      <m:oMath>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a</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r>
          <m:rPr>
            <m:sty m:val="p"/>
          </m:rPr>
          <w:rPr>
            <w:rFonts w:ascii="Cambria Math" w:hAnsi="Cambria Math"/>
            <w:color w:val="000000" w:themeColor="text1"/>
            <w:szCs w:val="21"/>
            <w14:textFill>
              <w14:solidFill>
                <w14:schemeClr w14:val="tx1"/>
              </w14:solidFill>
            </w14:textFill>
          </w:rPr>
          <m:t>＋</m:t>
        </m:r>
        <m:d>
          <m:dPr>
            <m:begChr m:val="|"/>
            <m:endChr m:val="|"/>
            <m:ctrlPr>
              <w:rPr>
                <w:rFonts w:ascii="Cambria Math" w:hAnsi="Cambria Math"/>
                <w:color w:val="000000" w:themeColor="text1"/>
                <w:szCs w:val="21"/>
                <w14:textFill>
                  <w14:solidFill>
                    <w14:schemeClr w14:val="tx1"/>
                  </w14:solidFill>
                </w14:textFill>
              </w:rPr>
            </m:ctrlPr>
          </m:dPr>
          <m:e>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e>
        </m:d>
        <m:r>
          <m:rPr/>
          <w:rPr>
            <w:rFonts w:ascii="Cambria Math" w:hAnsi="Cambria Math"/>
            <w:color w:val="000000" w:themeColor="text1"/>
            <w:szCs w:val="21"/>
            <w14:textFill>
              <w14:solidFill>
                <w14:schemeClr w14:val="tx1"/>
              </w14:solidFill>
            </w14:textFill>
          </w:rPr>
          <m:t>t=</m:t>
        </m:r>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d，</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d</m:t>
            </m:r>
            <m:ctrlPr>
              <w:rPr>
                <w:rFonts w:ascii="Cambria Math" w:hAnsi="Cambria Math"/>
                <w:color w:val="000000" w:themeColor="text1"/>
                <w:szCs w:val="21"/>
                <w14:textFill>
                  <w14:solidFill>
                    <w14:schemeClr w14:val="tx1"/>
                  </w14:solidFill>
                </w14:textFill>
              </w:rPr>
            </m:ctrlPr>
          </m:num>
          <m:den>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πm</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qB</m:t>
            </m:r>
            <m:ctrlPr>
              <w:rPr>
                <w:rFonts w:ascii="Cambria Math" w:hAnsi="Cambria Math"/>
                <w:color w:val="000000" w:themeColor="text1"/>
                <w:szCs w:val="21"/>
                <w14:textFill>
                  <w14:solidFill>
                    <w14:schemeClr w14:val="tx1"/>
                  </w14:solidFill>
                </w14:textFill>
              </w:rPr>
            </m:ctrlPr>
          </m:den>
        </m:f>
        <m:r>
          <m:rPr>
            <m:sty m:val="p"/>
          </m:rPr>
          <w:rPr>
            <w:rFonts w:ascii="Cambria Math" w:hAnsi="Cambria Math"/>
            <w:color w:val="000000" w:themeColor="text1"/>
            <w:szCs w:val="21"/>
            <w14:textFill>
              <w14:solidFill>
                <w14:schemeClr w14:val="tx1"/>
              </w14:solidFill>
            </w14:textFill>
          </w:rPr>
          <m:t>＋</m:t>
        </m:r>
        <m:r>
          <m:rPr/>
          <w:rPr>
            <w:rFonts w:ascii="Cambria Math" w:hAnsi="Cambria Math"/>
            <w:color w:val="000000" w:themeColor="text1"/>
            <w:szCs w:val="21"/>
            <w14:textFill>
              <w14:solidFill>
                <w14:schemeClr w14:val="tx1"/>
              </w14:solidFill>
            </w14:textFill>
          </w:rPr>
          <m:t>t</m:t>
        </m:r>
      </m:oMath>
    </w:p>
    <w:p w14:paraId="02C600D3">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已知</w:t>
      </w:r>
      <w:r>
        <w:rPr>
          <w:i/>
          <w:color w:val="000000" w:themeColor="text1"/>
          <w:szCs w:val="21"/>
          <w14:textFill>
            <w14:solidFill>
              <w14:schemeClr w14:val="tx1"/>
            </w14:solidFill>
          </w14:textFill>
        </w:rPr>
        <w:t xml:space="preserve">k </w:t>
      </w:r>
      <w:r>
        <w:rPr>
          <w:color w:val="000000" w:themeColor="text1"/>
          <w:szCs w:val="21"/>
          <w14:textFill>
            <w14:solidFill>
              <w14:schemeClr w14:val="tx1"/>
            </w14:solidFill>
          </w14:textFill>
        </w:rPr>
        <w:t>&gt; 1，化简得乙与甲的质量之比为</w:t>
      </w:r>
      <m:oMath>
        <m:r>
          <m:rPr/>
          <w:rPr>
            <w:rFonts w:ascii="Cambria Math" w:hAnsi="Cambria Math"/>
            <w:color w:val="000000" w:themeColor="text1"/>
            <w:szCs w:val="21"/>
            <w14:textFill>
              <w14:solidFill>
                <w14:schemeClr w14:val="tx1"/>
              </w14:solidFill>
            </w14:textFill>
          </w:rPr>
          <m:t>k=</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6</m:t>
            </m:r>
            <m:r>
              <m:rPr/>
              <w:rPr>
                <w:rFonts w:ascii="Cambria Math" w:hAnsi="Cambria Math"/>
                <w:color w:val="000000" w:themeColor="text1"/>
                <w:szCs w:val="21"/>
                <w14:textFill>
                  <w14:solidFill>
                    <w14:schemeClr w14:val="tx1"/>
                  </w14:solidFill>
                </w14:textFill>
              </w:rPr>
              <m:t>π</m:t>
            </m:r>
            <m:r>
              <m:rPr>
                <m:sty m:val="p"/>
              </m:rPr>
              <w:rPr>
                <w:rFonts w:ascii="Cambria Math" w:hAnsi="Cambria Math"/>
                <w:color w:val="000000" w:themeColor="text1"/>
                <w:szCs w:val="21"/>
                <w14:textFill>
                  <w14:solidFill>
                    <w14:schemeClr w14:val="tx1"/>
                  </w14:solidFill>
                </w14:textFill>
              </w:rPr>
              <m:t>＋1＋2</m:t>
            </m:r>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r>
                  <m:rPr>
                    <m:sty m:val="p"/>
                  </m:rPr>
                  <w:rPr>
                    <w:rFonts w:ascii="Cambria Math" w:hAnsi="Cambria Math"/>
                    <w:color w:val="000000" w:themeColor="text1"/>
                    <w:szCs w:val="21"/>
                    <w14:textFill>
                      <w14:solidFill>
                        <w14:schemeClr w14:val="tx1"/>
                      </w14:solidFill>
                    </w14:textFill>
                  </w:rPr>
                  <m:t>9</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π</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r>
                  <m:rPr>
                    <m:sty m:val="p"/>
                  </m:rPr>
                  <w:rPr>
                    <w:rFonts w:ascii="Cambria Math" w:hAnsi="Cambria Math"/>
                    <w:color w:val="000000" w:themeColor="text1"/>
                    <w:szCs w:val="21"/>
                    <w14:textFill>
                      <w14:solidFill>
                        <w14:schemeClr w14:val="tx1"/>
                      </w14:solidFill>
                    </w14:textFill>
                  </w:rPr>
                  <m:t>＋4</m:t>
                </m:r>
                <m:ctrlPr>
                  <w:rPr>
                    <w:rFonts w:ascii="Cambria Math" w:hAnsi="Cambria Math"/>
                    <w:color w:val="000000" w:themeColor="text1"/>
                    <w:szCs w:val="21"/>
                    <w14:textFill>
                      <w14:solidFill>
                        <w14:schemeClr w14:val="tx1"/>
                      </w14:solidFill>
                    </w14:textFill>
                  </w:rPr>
                </m:ctrlPr>
              </m:e>
            </m:rad>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den>
        </m:f>
      </m:oMath>
    </w:p>
    <w:p w14:paraId="011A5C66">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则细管加速器的横坐标为</w:t>
      </w:r>
      <m:oMath>
        <m:r>
          <m:rPr/>
          <w:rPr>
            <w:rFonts w:ascii="Cambria Math" w:hAnsi="Cambria Math"/>
            <w:color w:val="000000" w:themeColor="text1"/>
            <w:szCs w:val="21"/>
            <w14:textFill>
              <w14:solidFill>
                <w14:schemeClr w14:val="tx1"/>
              </w14:solidFill>
            </w14:textFill>
          </w:rPr>
          <m:t>x=</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π</m:t>
            </m:r>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m:t>
            </m:r>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r>
                  <m:rPr>
                    <m:sty m:val="p"/>
                  </m:rPr>
                  <w:rPr>
                    <w:rFonts w:ascii="Cambria Math" w:hAnsi="Cambria Math"/>
                    <w:color w:val="000000" w:themeColor="text1"/>
                    <w:szCs w:val="21"/>
                    <w14:textFill>
                      <w14:solidFill>
                        <w14:schemeClr w14:val="tx1"/>
                      </w14:solidFill>
                    </w14:textFill>
                  </w:rPr>
                  <m:t>9</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π</m:t>
                    </m:r>
                    <m:ctrlPr>
                      <w:rPr>
                        <w:rFonts w:ascii="Cambria Math" w:hAnsi="Cambria Math"/>
                        <w:color w:val="000000" w:themeColor="text1"/>
                        <w:szCs w:val="21"/>
                        <w14:textFill>
                          <w14:solidFill>
                            <w14:schemeClr w14:val="tx1"/>
                          </w14:solidFill>
                        </w14:textFill>
                      </w:rPr>
                    </m:ctrlPr>
                  </m:e>
                  <m:sup>
                    <m:r>
                      <m:rPr>
                        <m:sty m:val="p"/>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r>
                  <m:rPr>
                    <m:sty m:val="p"/>
                  </m:rPr>
                  <w:rPr>
                    <w:rFonts w:ascii="Cambria Math" w:hAnsi="Cambria Math"/>
                    <w:color w:val="000000" w:themeColor="text1"/>
                    <w:szCs w:val="21"/>
                    <w14:textFill>
                      <w14:solidFill>
                        <w14:schemeClr w14:val="tx1"/>
                      </w14:solidFill>
                    </w14:textFill>
                  </w:rPr>
                  <m:t>＋4</m:t>
                </m:r>
                <m:ctrlPr>
                  <w:rPr>
                    <w:rFonts w:ascii="Cambria Math" w:hAnsi="Cambria Math"/>
                    <w:color w:val="000000" w:themeColor="text1"/>
                    <w:szCs w:val="21"/>
                    <w14:textFill>
                      <w14:solidFill>
                        <w14:schemeClr w14:val="tx1"/>
                      </w14:solidFill>
                    </w14:textFill>
                  </w:rPr>
                </m:ctrlPr>
              </m:e>
            </m:rad>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2</m:t>
            </m:r>
            <m:r>
              <m:rPr/>
              <w:rPr>
                <w:rFonts w:ascii="Cambria Math" w:hAnsi="Cambria Math"/>
                <w:color w:val="000000" w:themeColor="text1"/>
                <w:szCs w:val="21"/>
                <w14:textFill>
                  <w14:solidFill>
                    <w14:schemeClr w14:val="tx1"/>
                  </w14:solidFill>
                </w14:textFill>
              </w:rPr>
              <m:t>π</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d</m:t>
        </m:r>
      </m:oMath>
    </w:p>
    <w:p w14:paraId="6B575BF1">
      <w:pPr>
        <w:spacing w:line="360" w:lineRule="auto"/>
        <w:jc w:val="left"/>
        <w:rPr>
          <w:color w:val="000000" w:themeColor="text1"/>
          <w:szCs w:val="21"/>
          <w14:textFill>
            <w14:solidFill>
              <w14:schemeClr w14:val="tx1"/>
            </w14:solidFill>
          </w14:textFill>
        </w:rPr>
      </w:pPr>
    </w:p>
    <w:p w14:paraId="44D2DF83">
      <w:pPr>
        <w:spacing w:line="360" w:lineRule="auto"/>
        <w:jc w:val="left"/>
        <w:rPr>
          <w:color w:val="000000" w:themeColor="text1"/>
          <w:szCs w:val="21"/>
          <w14:textFill>
            <w14:solidFill>
              <w14:schemeClr w14:val="tx1"/>
            </w14:solidFill>
          </w14:textFill>
        </w:rPr>
      </w:pPr>
    </w:p>
    <w:sectPr>
      <w:footerReference r:id="rId3" w:type="default"/>
      <w:footerReference r:id="rId4" w:type="even"/>
      <w:pgSz w:w="11907" w:h="16839"/>
      <w:pgMar w:top="1440" w:right="1800" w:bottom="1440" w:left="1800" w:header="851" w:footer="425"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ambria Math">
    <w:panose1 w:val="02040503050406030204"/>
    <w:charset w:val="00"/>
    <w:family w:val="roman"/>
    <w:pitch w:val="default"/>
    <w:sig w:usb0="E00002FF" w:usb1="420024FF" w:usb2="00000000" w:usb3="00000000" w:csb0="2000019F" w:csb1="00000000"/>
  </w:font>
  <w:font w:name="MS Mincho">
    <w:panose1 w:val="02020609040205080304"/>
    <w:charset w:val="80"/>
    <w:family w:val="modern"/>
    <w:pitch w:val="default"/>
    <w:sig w:usb0="E00002FF" w:usb1="6AC7FDFB" w:usb2="00000012" w:usb3="00000000" w:csb0="4002009F" w:csb1="DFD70000"/>
  </w:font>
  <w:font w:name="Book Antiqua">
    <w:panose1 w:val="020406020503050303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D751D">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14</w:instrText>
    </w:r>
    <w:r>
      <w:fldChar w:fldCharType="end"/>
    </w:r>
    <w:r>
      <w:instrText xml:space="preserve"> </w:instrText>
    </w:r>
    <w:r>
      <w:fldChar w:fldCharType="separate"/>
    </w:r>
    <w:r>
      <w:t>14</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59BE8">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10</w:instrText>
    </w:r>
    <w:r>
      <w:fldChar w:fldCharType="end"/>
    </w:r>
    <w:r>
      <w:instrText xml:space="preserve"> </w:instrText>
    </w:r>
    <w:r>
      <w:fldChar w:fldCharType="separate"/>
    </w:r>
    <w:r>
      <w:t>10</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14</w:instrText>
    </w:r>
    <w:r>
      <w:fldChar w:fldCharType="end"/>
    </w:r>
    <w:r>
      <w:instrText xml:space="preserve"> </w:instrText>
    </w:r>
    <w:r>
      <w:fldChar w:fldCharType="separate"/>
    </w:r>
    <w:r>
      <w:t>14</w:t>
    </w:r>
    <w:r>
      <w:fldChar w:fldCharType="end"/>
    </w:r>
    <w:r>
      <w:rPr>
        <w:rFonts w:hint="eastAsia"/>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43B54"/>
    <w:rsid w:val="0006317E"/>
    <w:rsid w:val="000913BC"/>
    <w:rsid w:val="000B42BB"/>
    <w:rsid w:val="001869CF"/>
    <w:rsid w:val="001D19A4"/>
    <w:rsid w:val="001D7A06"/>
    <w:rsid w:val="00212DDE"/>
    <w:rsid w:val="00263E18"/>
    <w:rsid w:val="00284433"/>
    <w:rsid w:val="002915F0"/>
    <w:rsid w:val="002A1EC6"/>
    <w:rsid w:val="002A7B6D"/>
    <w:rsid w:val="002D6B1E"/>
    <w:rsid w:val="002E035E"/>
    <w:rsid w:val="00402113"/>
    <w:rsid w:val="00423E57"/>
    <w:rsid w:val="004E46D8"/>
    <w:rsid w:val="00525E83"/>
    <w:rsid w:val="00537201"/>
    <w:rsid w:val="005B33E3"/>
    <w:rsid w:val="00613DA3"/>
    <w:rsid w:val="00626F94"/>
    <w:rsid w:val="006303D8"/>
    <w:rsid w:val="00660056"/>
    <w:rsid w:val="006A3F77"/>
    <w:rsid w:val="006A4C40"/>
    <w:rsid w:val="006B16C5"/>
    <w:rsid w:val="00710F2C"/>
    <w:rsid w:val="00776133"/>
    <w:rsid w:val="007E7444"/>
    <w:rsid w:val="00811C76"/>
    <w:rsid w:val="00855687"/>
    <w:rsid w:val="008860B5"/>
    <w:rsid w:val="008C07DE"/>
    <w:rsid w:val="00925484"/>
    <w:rsid w:val="009516E2"/>
    <w:rsid w:val="00A30CCE"/>
    <w:rsid w:val="00AB6EFE"/>
    <w:rsid w:val="00AB6EFF"/>
    <w:rsid w:val="00AC3E9C"/>
    <w:rsid w:val="00BA02A2"/>
    <w:rsid w:val="00BC2225"/>
    <w:rsid w:val="00BC4F14"/>
    <w:rsid w:val="00BC62FB"/>
    <w:rsid w:val="00BF535F"/>
    <w:rsid w:val="00C608C6"/>
    <w:rsid w:val="00C806B0"/>
    <w:rsid w:val="00D72BBE"/>
    <w:rsid w:val="00E4207E"/>
    <w:rsid w:val="00E476EE"/>
    <w:rsid w:val="00E82B6E"/>
    <w:rsid w:val="00EF035E"/>
    <w:rsid w:val="00F16B29"/>
    <w:rsid w:val="7FF85C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4"/>
    <w:basedOn w:val="1"/>
    <w:next w:val="1"/>
    <w:link w:val="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标题 4 字符"/>
    <w:basedOn w:val="6"/>
    <w:link w:val="2"/>
    <w:qFormat/>
    <w:uiPriority w:val="9"/>
    <w:rPr>
      <w:rFonts w:asciiTheme="majorHAnsi" w:hAnsiTheme="majorHAnsi" w:eastAsiaTheme="majorEastAsia" w:cstheme="majorBidi"/>
      <w:b/>
      <w:bCs/>
      <w:sz w:val="28"/>
      <w:szCs w:val="2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0DE8A969-ACD4-44E0-980D-79A61CDCA81A}">
  <ds:schemaRefs/>
</ds:datastoreItem>
</file>

<file path=docProps/app.xml><?xml version="1.0" encoding="utf-8"?>
<Properties xmlns="http://schemas.openxmlformats.org/officeDocument/2006/extended-properties" xmlns:vt="http://schemas.openxmlformats.org/officeDocument/2006/docPropsVTypes">
  <Pages>14</Pages>
  <Words>4263</Words>
  <Characters>4879</Characters>
  <Lines>0</Lines>
  <Paragraphs>0</Paragraphs>
  <TotalTime>0</TotalTime>
  <ScaleCrop>false</ScaleCrop>
  <LinksUpToDate>false</LinksUpToDate>
  <CharactersWithSpaces>4910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2026-06-26T08:43:16Z</dcterms:created>
  <dc:creator>Administrator</dc:creator>
  <cp:lastModifiedBy>孙倩影</cp:lastModifiedBy>
  <dcterms:modified xsi:type="dcterms:W3CDTF">2026-06-26T08:43:42Z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eyJoZGlkIjoiMjg5MjQyZmI2OWI3NTBmYTNmODQwNzY2ZDdjOWQ1NGQiLCJ1c2VySWQiOiI4ODQ2MTYzNjIifQ==</vt:lpwstr>
  </property>
  <property fmtid="{D5CDD505-2E9C-101B-9397-08002B2CF9AE}" pid="3" name="KSOProductBuildVer">
    <vt:lpwstr>2052-12.1.0.26895</vt:lpwstr>
  </property>
  <property fmtid="{D5CDD505-2E9C-101B-9397-08002B2CF9AE}" pid="4" name="ICV">
    <vt:lpwstr>72F9C2A380674F3496A20ECF44FB1F9B_12</vt:lpwstr>
  </property>
</Properties>
</file>