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28922" w14:textId="2E0B14FA" w:rsidR="00830189" w:rsidRPr="00A50EE1" w:rsidRDefault="00000000" w:rsidP="00A50EE1">
      <w:pPr>
        <w:spacing w:before="0" w:after="0" w:line="359" w:lineRule="exact"/>
        <w:jc w:val="center"/>
        <w:rPr>
          <w:rFonts w:ascii="宋体" w:eastAsia="宋体" w:hAnsi="宋体" w:hint="eastAsia"/>
          <w:b/>
          <w:color w:val="FF0000"/>
          <w:sz w:val="28"/>
          <w:lang w:eastAsia="zh-CN"/>
        </w:rPr>
      </w:pPr>
      <w:r w:rsidRPr="00A50EE1">
        <w:rPr>
          <w:rFonts w:ascii="宋体" w:eastAsia="宋体" w:hAnsi="宋体" w:hint="eastAsia"/>
          <w:b/>
          <w:noProof/>
          <w:color w:val="FF0000"/>
          <w:sz w:val="28"/>
        </w:rPr>
        <w:pict w14:anchorId="56909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0" o:spid="_x0000_s1052" type="#_x0000_t75" style="position:absolute;left:0;text-align:left;margin-left:404.15pt;margin-top:72.55pt;width:2.75pt;height:2.75pt;z-index:-251645440;mso-position-horizontal:absolute;mso-position-horizontal-relative:page;mso-position-vertical:absolute;mso-position-vertical-relative:page">
            <v:imagedata r:id="rId6" o:title="image1"/>
            <w10:wrap anchorx="page" anchory="page"/>
          </v:shape>
        </w:pict>
      </w:r>
      <w:bookmarkStart w:id="0" w:name="br1"/>
      <w:bookmarkEnd w:id="0"/>
      <w:r w:rsidRPr="00A50EE1">
        <w:rPr>
          <w:rFonts w:ascii="宋体" w:eastAsia="宋体" w:hAnsi="宋体" w:hint="eastAsia"/>
          <w:b/>
          <w:noProof/>
          <w:color w:val="FF0000"/>
          <w:sz w:val="28"/>
        </w:rPr>
        <w:pict w14:anchorId="040B465E">
          <v:shape id="_x00001" o:spid="_x0000_s1051" type="#_x0000_t75" style="position:absolute;left:0;text-align:left;margin-left:212.1pt;margin-top:473.3pt;width:5pt;height:5.75pt;z-index:-251646464;mso-position-horizontal:absolute;mso-position-horizontal-relative:page;mso-position-vertical:absolute;mso-position-vertical-relative:page">
            <v:imagedata r:id="rId7" o:title="image2"/>
            <w10:wrap anchorx="page" anchory="page"/>
          </v:shape>
        </w:pict>
      </w:r>
      <w:r w:rsidRPr="00A50EE1">
        <w:rPr>
          <w:rFonts w:ascii="宋体" w:eastAsia="宋体" w:hAnsi="宋体" w:hint="eastAsia"/>
          <w:b/>
          <w:noProof/>
          <w:color w:val="FF0000"/>
          <w:sz w:val="28"/>
        </w:rPr>
        <w:pict w14:anchorId="3F97427D">
          <v:shape id="_x00002" o:spid="_x0000_s1050" type="#_x0000_t75" style="position:absolute;left:0;text-align:left;margin-left:116.8pt;margin-top:769.7pt;width:2.75pt;height:2.75pt;z-index:-251647488;mso-position-horizontal:absolute;mso-position-horizontal-relative:page;mso-position-vertical:absolute;mso-position-vertical-relative:page">
            <v:imagedata r:id="rId8" o:title="image3"/>
            <w10:wrap anchorx="page" anchory="page"/>
          </v:shape>
        </w:pict>
      </w:r>
      <w:r w:rsidRPr="00A50EE1">
        <w:rPr>
          <w:rFonts w:ascii="宋体" w:eastAsia="宋体" w:hAnsi="宋体"/>
          <w:b/>
          <w:color w:val="FF0000"/>
          <w:sz w:val="28"/>
          <w:lang w:eastAsia="zh-CN"/>
        </w:rPr>
        <w:t xml:space="preserve"> </w:t>
      </w:r>
      <w:r w:rsidRPr="00A50EE1">
        <w:rPr>
          <w:rFonts w:ascii="宋体" w:eastAsia="宋体" w:hAnsi="宋体"/>
          <w:b/>
          <w:color w:val="FF0000"/>
          <w:spacing w:val="-2"/>
          <w:sz w:val="28"/>
          <w:lang w:eastAsia="zh-CN"/>
        </w:rPr>
        <w:t>2025-2026</w:t>
      </w:r>
      <w:r w:rsidRPr="00A50EE1">
        <w:rPr>
          <w:rFonts w:ascii="宋体" w:eastAsia="宋体" w:hAnsi="宋体"/>
          <w:b/>
          <w:color w:val="FF0000"/>
          <w:spacing w:val="2"/>
          <w:sz w:val="28"/>
          <w:lang w:eastAsia="zh-CN"/>
        </w:rPr>
        <w:t xml:space="preserve"> </w:t>
      </w:r>
      <w:r w:rsidRPr="00A50EE1">
        <w:rPr>
          <w:rFonts w:ascii="宋体" w:eastAsia="宋体" w:hAnsi="宋体" w:cs="宋体"/>
          <w:b/>
          <w:color w:val="FF0000"/>
          <w:sz w:val="28"/>
          <w:lang w:eastAsia="zh-CN"/>
        </w:rPr>
        <w:t>学年高二</w:t>
      </w:r>
      <w:r w:rsidR="00A50EE1" w:rsidRPr="00A50EE1">
        <w:rPr>
          <w:rFonts w:ascii="宋体" w:eastAsia="宋体" w:hAnsi="宋体" w:cs="宋体"/>
          <w:b/>
          <w:color w:val="FF0000"/>
          <w:sz w:val="28"/>
          <w:lang w:eastAsia="zh-CN"/>
        </w:rPr>
        <w:t>通用技术</w:t>
      </w:r>
      <w:r w:rsidRPr="00A50EE1">
        <w:rPr>
          <w:rFonts w:ascii="宋体" w:eastAsia="宋体" w:hAnsi="宋体" w:cs="宋体"/>
          <w:b/>
          <w:color w:val="FF0000"/>
          <w:sz w:val="28"/>
          <w:lang w:eastAsia="zh-CN"/>
        </w:rPr>
        <w:t>上学期期末试卷</w:t>
      </w:r>
    </w:p>
    <w:p w14:paraId="53C3BDDC" w14:textId="77777777" w:rsidR="00830189" w:rsidRPr="00A50EE1" w:rsidRDefault="00000000">
      <w:pPr>
        <w:spacing w:before="227" w:after="0" w:line="276" w:lineRule="exact"/>
        <w:jc w:val="left"/>
        <w:rPr>
          <w:rFonts w:ascii="宋体" w:eastAsia="宋体" w:hAnsi="宋体" w:hint="eastAsia"/>
          <w:color w:val="000000"/>
          <w:sz w:val="21"/>
          <w:lang w:eastAsia="zh-CN"/>
        </w:rPr>
      </w:pPr>
      <w:r w:rsidRPr="00A50EE1">
        <w:rPr>
          <w:rFonts w:ascii="宋体" w:eastAsia="宋体" w:hAnsi="宋体" w:cs="宋体"/>
          <w:color w:val="000000"/>
          <w:spacing w:val="2"/>
          <w:sz w:val="21"/>
          <w:lang w:eastAsia="zh-CN"/>
        </w:rPr>
        <w:t>一、单项选择题（共</w:t>
      </w:r>
      <w:r w:rsidRPr="00A50EE1">
        <w:rPr>
          <w:rFonts w:ascii="宋体" w:eastAsia="宋体" w:hAnsi="宋体"/>
          <w:color w:val="000000"/>
          <w:spacing w:val="-1"/>
          <w:sz w:val="21"/>
          <w:lang w:eastAsia="zh-CN"/>
        </w:rPr>
        <w:t xml:space="preserve"> </w:t>
      </w:r>
      <w:r w:rsidRPr="00A50EE1">
        <w:rPr>
          <w:rFonts w:ascii="宋体" w:eastAsia="宋体" w:hAnsi="宋体"/>
          <w:b/>
          <w:color w:val="000000"/>
          <w:spacing w:val="-1"/>
          <w:sz w:val="21"/>
          <w:lang w:eastAsia="zh-CN"/>
        </w:rPr>
        <w:t>15</w:t>
      </w:r>
      <w:r w:rsidRPr="00A50EE1">
        <w:rPr>
          <w:rFonts w:ascii="宋体" w:eastAsia="宋体" w:hAnsi="宋体"/>
          <w:b/>
          <w:color w:val="000000"/>
          <w:sz w:val="21"/>
          <w:lang w:eastAsia="zh-CN"/>
        </w:rPr>
        <w:t xml:space="preserve"> </w:t>
      </w:r>
      <w:r w:rsidRPr="00A50EE1">
        <w:rPr>
          <w:rFonts w:ascii="宋体" w:eastAsia="宋体" w:hAnsi="宋体" w:cs="宋体"/>
          <w:color w:val="000000"/>
          <w:spacing w:val="2"/>
          <w:sz w:val="21"/>
          <w:lang w:eastAsia="zh-CN"/>
        </w:rPr>
        <w:t>小题，每小题</w:t>
      </w:r>
      <w:r w:rsidRPr="00A50EE1">
        <w:rPr>
          <w:rFonts w:ascii="宋体" w:eastAsia="宋体" w:hAnsi="宋体"/>
          <w:color w:val="000000"/>
          <w:spacing w:val="-1"/>
          <w:sz w:val="21"/>
          <w:lang w:eastAsia="zh-CN"/>
        </w:rPr>
        <w:t xml:space="preserve"> </w:t>
      </w:r>
      <w:r w:rsidRPr="00A50EE1">
        <w:rPr>
          <w:rFonts w:ascii="宋体" w:eastAsia="宋体" w:hAnsi="宋体"/>
          <w:b/>
          <w:color w:val="000000"/>
          <w:sz w:val="21"/>
          <w:lang w:eastAsia="zh-CN"/>
        </w:rPr>
        <w:t>2</w:t>
      </w:r>
      <w:r w:rsidRPr="00A50EE1">
        <w:rPr>
          <w:rFonts w:ascii="宋体" w:eastAsia="宋体" w:hAnsi="宋体"/>
          <w:b/>
          <w:color w:val="000000"/>
          <w:spacing w:val="-1"/>
          <w:sz w:val="21"/>
          <w:lang w:eastAsia="zh-CN"/>
        </w:rPr>
        <w:t xml:space="preserve"> </w:t>
      </w:r>
      <w:r w:rsidRPr="00A50EE1">
        <w:rPr>
          <w:rFonts w:ascii="宋体" w:eastAsia="宋体" w:hAnsi="宋体" w:cs="宋体"/>
          <w:color w:val="000000"/>
          <w:spacing w:val="4"/>
          <w:sz w:val="21"/>
          <w:lang w:eastAsia="zh-CN"/>
        </w:rPr>
        <w:t>分，共</w:t>
      </w:r>
      <w:r w:rsidRPr="00A50EE1">
        <w:rPr>
          <w:rFonts w:ascii="宋体" w:eastAsia="宋体" w:hAnsi="宋体"/>
          <w:color w:val="000000"/>
          <w:spacing w:val="-3"/>
          <w:sz w:val="21"/>
          <w:lang w:eastAsia="zh-CN"/>
        </w:rPr>
        <w:t xml:space="preserve"> </w:t>
      </w:r>
      <w:r w:rsidRPr="00A50EE1">
        <w:rPr>
          <w:rFonts w:ascii="宋体" w:eastAsia="宋体" w:hAnsi="宋体"/>
          <w:b/>
          <w:color w:val="000000"/>
          <w:spacing w:val="-1"/>
          <w:sz w:val="21"/>
          <w:lang w:eastAsia="zh-CN"/>
        </w:rPr>
        <w:t>30</w:t>
      </w:r>
      <w:r w:rsidRPr="00A50EE1">
        <w:rPr>
          <w:rFonts w:ascii="宋体" w:eastAsia="宋体" w:hAnsi="宋体"/>
          <w:b/>
          <w:color w:val="000000"/>
          <w:sz w:val="21"/>
          <w:lang w:eastAsia="zh-CN"/>
        </w:rPr>
        <w:t xml:space="preserve"> </w:t>
      </w:r>
      <w:r w:rsidRPr="00A50EE1">
        <w:rPr>
          <w:rFonts w:ascii="宋体" w:eastAsia="宋体" w:hAnsi="宋体" w:cs="宋体"/>
          <w:color w:val="000000"/>
          <w:sz w:val="21"/>
          <w:lang w:eastAsia="zh-CN"/>
        </w:rPr>
        <w:t>分）</w:t>
      </w:r>
    </w:p>
    <w:p w14:paraId="175778F7" w14:textId="77777777" w:rsidR="00830189" w:rsidRPr="00A50EE1" w:rsidRDefault="00000000">
      <w:pPr>
        <w:spacing w:before="209"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某设计师为一所山区小学设计课桌椅时，考虑到当地孩子身高差异较大且家庭经济条件有限，需要在保</w:t>
      </w:r>
    </w:p>
    <w:p w14:paraId="11C85F9E" w14:textId="77777777" w:rsidR="00830189" w:rsidRPr="00A50EE1" w:rsidRDefault="00000000">
      <w:pPr>
        <w:spacing w:before="232"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证结构安全的前提下控制成本，同时便于后期维护更换损坏部件。这种设计思路体现了技术设计基本原则</w:t>
      </w:r>
    </w:p>
    <w:p w14:paraId="4F08F99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中的（</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265C748B" w14:textId="77777777" w:rsidR="00830189" w:rsidRPr="00A50EE1" w:rsidRDefault="00000000">
      <w:pPr>
        <w:spacing w:before="240"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创新性原则</w:t>
      </w:r>
      <w:r w:rsidRPr="00A50EE1">
        <w:rPr>
          <w:rFonts w:ascii="宋体" w:eastAsia="宋体" w:hAnsi="宋体"/>
          <w:color w:val="000000"/>
          <w:spacing w:val="1025"/>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经济性原则</w:t>
      </w:r>
      <w:r w:rsidRPr="00A50EE1">
        <w:rPr>
          <w:rFonts w:ascii="宋体" w:eastAsia="宋体" w:hAnsi="宋体"/>
          <w:color w:val="000000"/>
          <w:spacing w:val="103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实用性原则</w:t>
      </w:r>
      <w:r w:rsidRPr="00A50EE1">
        <w:rPr>
          <w:rFonts w:ascii="宋体" w:eastAsia="宋体" w:hAnsi="宋体"/>
          <w:color w:val="000000"/>
          <w:spacing w:val="103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可持续发展原则</w:t>
      </w:r>
    </w:p>
    <w:p w14:paraId="43EFCC0B"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617389C7"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28797195"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【详解】经济性原则要求在设计中以较低的成本实现所需功能，并考虑后期的维护、更换成本。题干强调</w:t>
      </w:r>
    </w:p>
    <w:p w14:paraId="5607363F"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“控制成本”“便于后期维护更换”，这直接体现了经济性原则。</w:t>
      </w:r>
    </w:p>
    <w:p w14:paraId="6DB8F5E9"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2.</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在人机关系分析中，设计师为一款老年智能手机设计了大字体显示、语音播报功能和紧急求助按钮，这</w:t>
      </w:r>
    </w:p>
    <w:p w14:paraId="6BBEE27A"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些设计主要考虑了人机关系的哪个目标（</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150365D3" w14:textId="77777777" w:rsidR="00830189" w:rsidRPr="00A50EE1" w:rsidRDefault="00000000">
      <w:pPr>
        <w:spacing w:before="237" w:after="0" w:line="243" w:lineRule="exact"/>
        <w:jc w:val="left"/>
        <w:rPr>
          <w:rFonts w:ascii="宋体" w:eastAsia="宋体" w:hAnsi="宋体" w:hint="eastAsia"/>
          <w:color w:val="000000"/>
          <w:sz w:val="21"/>
        </w:rPr>
      </w:pPr>
      <w:r w:rsidRPr="00A50EE1">
        <w:rPr>
          <w:rFonts w:ascii="宋体" w:eastAsia="宋体" w:hAnsi="宋体"/>
          <w:color w:val="000000"/>
          <w:sz w:val="21"/>
        </w:rPr>
        <w:t>A.</w:t>
      </w:r>
      <w:r w:rsidRPr="00A50EE1">
        <w:rPr>
          <w:rFonts w:ascii="宋体" w:eastAsia="宋体" w:hAnsi="宋体"/>
          <w:color w:val="000000"/>
          <w:spacing w:val="53"/>
          <w:sz w:val="21"/>
        </w:rPr>
        <w:t xml:space="preserve"> </w:t>
      </w:r>
      <w:r w:rsidRPr="00A50EE1">
        <w:rPr>
          <w:rFonts w:ascii="宋体" w:eastAsia="宋体" w:hAnsi="宋体" w:cs="宋体"/>
          <w:color w:val="000000"/>
          <w:sz w:val="21"/>
        </w:rPr>
        <w:t>高效</w:t>
      </w:r>
      <w:r w:rsidRPr="00A50EE1">
        <w:rPr>
          <w:rFonts w:ascii="宋体" w:eastAsia="宋体" w:hAnsi="宋体"/>
          <w:color w:val="000000"/>
          <w:spacing w:val="1655"/>
          <w:sz w:val="21"/>
        </w:rPr>
        <w:t xml:space="preserve"> </w:t>
      </w:r>
      <w:r w:rsidRPr="00A50EE1">
        <w:rPr>
          <w:rFonts w:ascii="宋体" w:eastAsia="宋体" w:hAnsi="宋体"/>
          <w:color w:val="000000"/>
          <w:sz w:val="21"/>
        </w:rPr>
        <w:t>B.</w:t>
      </w:r>
      <w:r w:rsidRPr="00A50EE1">
        <w:rPr>
          <w:rFonts w:ascii="宋体" w:eastAsia="宋体" w:hAnsi="宋体"/>
          <w:color w:val="000000"/>
          <w:spacing w:val="53"/>
          <w:sz w:val="21"/>
        </w:rPr>
        <w:t xml:space="preserve"> </w:t>
      </w:r>
      <w:r w:rsidRPr="00A50EE1">
        <w:rPr>
          <w:rFonts w:ascii="宋体" w:eastAsia="宋体" w:hAnsi="宋体" w:cs="宋体"/>
          <w:color w:val="000000"/>
          <w:sz w:val="21"/>
        </w:rPr>
        <w:t>健康</w:t>
      </w:r>
      <w:r w:rsidRPr="00A50EE1">
        <w:rPr>
          <w:rFonts w:ascii="宋体" w:eastAsia="宋体" w:hAnsi="宋体"/>
          <w:color w:val="000000"/>
          <w:spacing w:val="1668"/>
          <w:sz w:val="21"/>
        </w:rPr>
        <w:t xml:space="preserve"> </w:t>
      </w:r>
      <w:r w:rsidRPr="00A50EE1">
        <w:rPr>
          <w:rFonts w:ascii="宋体" w:eastAsia="宋体" w:hAnsi="宋体"/>
          <w:color w:val="000000"/>
          <w:sz w:val="21"/>
        </w:rPr>
        <w:t>C.</w:t>
      </w:r>
      <w:r w:rsidRPr="00A50EE1">
        <w:rPr>
          <w:rFonts w:ascii="宋体" w:eastAsia="宋体" w:hAnsi="宋体"/>
          <w:color w:val="000000"/>
          <w:spacing w:val="53"/>
          <w:sz w:val="21"/>
        </w:rPr>
        <w:t xml:space="preserve"> </w:t>
      </w:r>
      <w:r w:rsidRPr="00A50EE1">
        <w:rPr>
          <w:rFonts w:ascii="宋体" w:eastAsia="宋体" w:hAnsi="宋体" w:cs="宋体"/>
          <w:color w:val="000000"/>
          <w:sz w:val="21"/>
        </w:rPr>
        <w:t>舒适</w:t>
      </w:r>
      <w:r w:rsidRPr="00A50EE1">
        <w:rPr>
          <w:rFonts w:ascii="宋体" w:eastAsia="宋体" w:hAnsi="宋体"/>
          <w:color w:val="000000"/>
          <w:spacing w:val="1667"/>
          <w:sz w:val="21"/>
        </w:rPr>
        <w:t xml:space="preserve"> </w:t>
      </w:r>
      <w:r w:rsidRPr="00A50EE1">
        <w:rPr>
          <w:rFonts w:ascii="宋体" w:eastAsia="宋体" w:hAnsi="宋体"/>
          <w:color w:val="000000"/>
          <w:sz w:val="21"/>
        </w:rPr>
        <w:t>D.</w:t>
      </w:r>
      <w:r w:rsidRPr="00A50EE1">
        <w:rPr>
          <w:rFonts w:ascii="宋体" w:eastAsia="宋体" w:hAnsi="宋体"/>
          <w:color w:val="000000"/>
          <w:spacing w:val="53"/>
          <w:sz w:val="21"/>
        </w:rPr>
        <w:t xml:space="preserve"> </w:t>
      </w:r>
      <w:r w:rsidRPr="00A50EE1">
        <w:rPr>
          <w:rFonts w:ascii="宋体" w:eastAsia="宋体" w:hAnsi="宋体" w:cs="宋体"/>
          <w:color w:val="000000"/>
          <w:sz w:val="21"/>
        </w:rPr>
        <w:t>安全</w:t>
      </w:r>
    </w:p>
    <w:p w14:paraId="3E65FABD"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D</w:t>
      </w:r>
    </w:p>
    <w:p w14:paraId="6950E924"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600D0B0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【详解】大字体显示、语音播报主要解决老年人视力、听力下降带来的操作困难，紧急求助按钮则直接针</w:t>
      </w:r>
    </w:p>
    <w:p w14:paraId="6F6CFC88"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对突发健康危险，这些设计的核心目标是保障用户（老年人）的人身安全。</w:t>
      </w:r>
    </w:p>
    <w:p w14:paraId="4320EA50"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3.</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某地区多山地，当地农民建造房屋时常用石材作为地基材料，并在墙体中加入竹筋增强抗震性能，这种</w:t>
      </w:r>
    </w:p>
    <w:p w14:paraId="60C9D11B"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结构设计主要利用了材料的哪种特性来提高整体稳定性（</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3967F50A"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石材的密度大提供稳定基础</w:t>
      </w:r>
      <w:r w:rsidRPr="00A50EE1">
        <w:rPr>
          <w:rFonts w:ascii="宋体" w:eastAsia="宋体" w:hAnsi="宋体"/>
          <w:color w:val="000000"/>
          <w:spacing w:val="1992"/>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竹筋的韧性吸收地震能量</w:t>
      </w:r>
    </w:p>
    <w:p w14:paraId="6430609D"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石材的抗压强度承受垂直荷载</w:t>
      </w:r>
      <w:r w:rsidRPr="00A50EE1">
        <w:rPr>
          <w:rFonts w:ascii="宋体" w:eastAsia="宋体" w:hAnsi="宋体"/>
          <w:color w:val="000000"/>
          <w:spacing w:val="179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以上都是</w:t>
      </w:r>
    </w:p>
    <w:p w14:paraId="2EF75B07"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D</w:t>
      </w:r>
    </w:p>
    <w:p w14:paraId="626BD5E9"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5DFA389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【详解】石材作为地基材料利用了其密度大、抗压强度高的特性，能提供稳定基础并承受垂直荷载。</w:t>
      </w:r>
    </w:p>
    <w:p w14:paraId="6359D6B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2"/>
          <w:sz w:val="21"/>
          <w:lang w:eastAsia="zh-CN"/>
        </w:rPr>
        <w:t>竹筋加入墙体利用了其韧性好的特性，能吸收地震能量，提高结构的抗震性能（延性增强）。</w:t>
      </w:r>
    </w:p>
    <w:p w14:paraId="0890015B"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该结构设计综合考虑了石材和竹筋的不同材料特性，共同提高房屋的整体稳定性，因此“以上都是”正确。</w:t>
      </w:r>
    </w:p>
    <w:p w14:paraId="1790BABB"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4.</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某工厂生产汽车零件的流程原本是：原材料检验→切割→打磨→焊接→喷漆→装配→质检，现优化为：</w:t>
      </w:r>
    </w:p>
    <w:p w14:paraId="26585407"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原材料检验与切割并行→打磨与焊接并行→喷漆与装配部分并行→最终质检。这种优化方式属于流程优化</w:t>
      </w:r>
    </w:p>
    <w:p w14:paraId="259C5DF2"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的（</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7ACCD8BD" w14:textId="77777777" w:rsidR="00830189" w:rsidRPr="00A50EE1" w:rsidRDefault="00000000">
      <w:pPr>
        <w:spacing w:before="432"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1</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1FA3C3F9"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68A1DDEE"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24CBCF53" w14:textId="77777777" w:rsidR="00830189" w:rsidRPr="00A50EE1" w:rsidRDefault="00830189">
      <w:pPr>
        <w:pStyle w:val="1"/>
        <w:rPr>
          <w:rFonts w:ascii="宋体" w:eastAsia="宋体" w:hAnsi="宋体" w:hint="eastAsia"/>
          <w:sz w:val="21"/>
        </w:rPr>
        <w:sectPr w:rsidR="00830189" w:rsidRPr="00A50EE1">
          <w:pgSz w:w="11900" w:h="16840"/>
          <w:pgMar w:top="1464" w:right="100" w:bottom="0" w:left="1080" w:header="720" w:footer="720" w:gutter="0"/>
          <w:pgNumType w:start="1"/>
          <w:cols w:space="720"/>
          <w:docGrid w:linePitch="1"/>
        </w:sectPr>
      </w:pPr>
    </w:p>
    <w:p w14:paraId="39DD7127"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7F4AC260" w14:textId="77777777" w:rsidR="00830189" w:rsidRPr="00A50EE1" w:rsidRDefault="00000000">
      <w:pPr>
        <w:spacing w:before="0" w:after="0" w:line="243" w:lineRule="exact"/>
        <w:jc w:val="left"/>
        <w:rPr>
          <w:rFonts w:ascii="宋体" w:eastAsia="宋体" w:hAnsi="宋体" w:hint="eastAsia"/>
          <w:color w:val="000000"/>
          <w:sz w:val="21"/>
          <w:lang w:eastAsia="zh-CN"/>
        </w:rPr>
      </w:pPr>
      <w:bookmarkStart w:id="1" w:name="br2"/>
      <w:bookmarkEnd w:id="1"/>
      <w:r w:rsidRPr="00A50EE1">
        <w:rPr>
          <w:rFonts w:ascii="宋体" w:eastAsia="宋体" w:hAnsi="宋体" w:hint="eastAsia"/>
          <w:noProof/>
          <w:sz w:val="21"/>
        </w:rPr>
        <w:pict w14:anchorId="28DE940C">
          <v:shape id="_x00003" o:spid="_x0000_s1049" type="#_x0000_t75" style="position:absolute;margin-left:404.15pt;margin-top:72.55pt;width:2.75pt;height:2.75pt;z-index:-251648512;mso-position-horizontal:absolute;mso-position-horizontal-relative:page;mso-position-vertical:absolute;mso-position-vertical-relative:page">
            <v:imagedata r:id="rId6" o:title="image4"/>
            <w10:wrap anchorx="page" anchory="page"/>
          </v:shape>
        </w:pict>
      </w:r>
      <w:r w:rsidRPr="00A50EE1">
        <w:rPr>
          <w:rFonts w:ascii="宋体" w:eastAsia="宋体" w:hAnsi="宋体" w:hint="eastAsia"/>
          <w:noProof/>
          <w:sz w:val="21"/>
        </w:rPr>
        <w:pict w14:anchorId="7DE253A4">
          <v:shape id="_x00004" o:spid="_x0000_s1048" type="#_x0000_t75" style="position:absolute;margin-left:212.1pt;margin-top:473.3pt;width:5pt;height:5.75pt;z-index:-251649536;mso-position-horizontal:absolute;mso-position-horizontal-relative:page;mso-position-vertical:absolute;mso-position-vertical-relative:page">
            <v:imagedata r:id="rId7" o:title="image5"/>
            <w10:wrap anchorx="page" anchory="page"/>
          </v:shape>
        </w:pict>
      </w:r>
      <w:r w:rsidRPr="00A50EE1">
        <w:rPr>
          <w:rFonts w:ascii="宋体" w:eastAsia="宋体" w:hAnsi="宋体" w:hint="eastAsia"/>
          <w:noProof/>
          <w:sz w:val="21"/>
        </w:rPr>
        <w:pict w14:anchorId="6EAFBF20">
          <v:shape id="_x00005" o:spid="_x0000_s1047" type="#_x0000_t75" style="position:absolute;margin-left:116.8pt;margin-top:769.7pt;width:2.75pt;height:2.75pt;z-index:-251650560;mso-position-horizontal:absolute;mso-position-horizontal-relative:page;mso-position-vertical:absolute;mso-position-vertical-relative:page">
            <v:imagedata r:id="rId6" o:title="image6"/>
            <w10:wrap anchorx="page" anchory="page"/>
          </v:shape>
        </w:pict>
      </w:r>
      <w:r w:rsidRPr="00A50EE1">
        <w:rPr>
          <w:rFonts w:ascii="宋体" w:eastAsia="宋体" w:hAnsi="宋体" w:hint="eastAsia"/>
          <w:noProof/>
          <w:sz w:val="21"/>
        </w:rPr>
        <w:pict w14:anchorId="674414E6">
          <v:shape id="_x00006" o:spid="_x0000_s1046" type="#_x0000_t75" style="position:absolute;margin-left:60.55pt;margin-top:646.65pt;width:4.25pt;height:8.75pt;z-index:-251651584;mso-position-horizontal:absolute;mso-position-horizontal-relative:page;mso-position-vertical:absolute;mso-position-vertical-relative:page">
            <v:imagedata r:id="rId9" o:title="image7"/>
            <w10:wrap anchorx="page" anchory="page"/>
          </v:shape>
        </w:pict>
      </w: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串行改并行</w:t>
      </w:r>
      <w:r w:rsidRPr="00A50EE1">
        <w:rPr>
          <w:rFonts w:ascii="宋体" w:eastAsia="宋体" w:hAnsi="宋体"/>
          <w:color w:val="000000"/>
          <w:spacing w:val="1025"/>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减少环节</w:t>
      </w:r>
      <w:r w:rsidRPr="00A50EE1">
        <w:rPr>
          <w:rFonts w:ascii="宋体" w:eastAsia="宋体" w:hAnsi="宋体"/>
          <w:color w:val="000000"/>
          <w:spacing w:val="124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机械化替代</w:t>
      </w:r>
      <w:r w:rsidRPr="00A50EE1">
        <w:rPr>
          <w:rFonts w:ascii="宋体" w:eastAsia="宋体" w:hAnsi="宋体"/>
          <w:color w:val="000000"/>
          <w:spacing w:val="103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自动化升级</w:t>
      </w:r>
    </w:p>
    <w:p w14:paraId="720FDB93"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A</w:t>
      </w:r>
    </w:p>
    <w:p w14:paraId="65679C99"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52EF7FB5"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4"/>
          <w:sz w:val="21"/>
          <w:lang w:eastAsia="zh-CN"/>
        </w:rPr>
        <w:t>【详解】题干描述将原流程中的“检验与切割”、“打磨与焊接”、“喷漆与装配”等部分工序从先后顺序</w:t>
      </w:r>
    </w:p>
    <w:p w14:paraId="490332B2"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改为并行进行，属于典型的串行改并行优化。</w:t>
      </w:r>
    </w:p>
    <w:p w14:paraId="1ABCBEBE"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5.</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学校食堂午餐供应中，当用餐人数超过预设值时自动增加饭菜供应量，当温度低于设定值时自动加热保</w:t>
      </w:r>
    </w:p>
    <w:p w14:paraId="55EE3DF6"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温，这种自动调节系统属于（</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2FCBF663"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开环控制系统</w:t>
      </w:r>
      <w:r w:rsidRPr="00A50EE1">
        <w:rPr>
          <w:rFonts w:ascii="宋体" w:eastAsia="宋体" w:hAnsi="宋体"/>
          <w:color w:val="000000"/>
          <w:spacing w:val="815"/>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闭环控制系统</w:t>
      </w:r>
      <w:r w:rsidRPr="00A50EE1">
        <w:rPr>
          <w:rFonts w:ascii="宋体" w:eastAsia="宋体" w:hAnsi="宋体"/>
          <w:color w:val="000000"/>
          <w:spacing w:val="82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手动控制系统</w:t>
      </w:r>
      <w:r w:rsidRPr="00A50EE1">
        <w:rPr>
          <w:rFonts w:ascii="宋体" w:eastAsia="宋体" w:hAnsi="宋体"/>
          <w:color w:val="000000"/>
          <w:spacing w:val="82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智能控制系统</w:t>
      </w:r>
    </w:p>
    <w:p w14:paraId="3EB7FCA5"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33642720"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243DC0A8"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3"/>
          <w:sz w:val="21"/>
          <w:lang w:eastAsia="zh-CN"/>
        </w:rPr>
        <w:t>【详解】题干描述的两个场景（超预设人数→增供、低于设定温度→加热）都是通过传感器检测实际值（人</w:t>
      </w:r>
    </w:p>
    <w:p w14:paraId="7014B23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3"/>
          <w:sz w:val="21"/>
          <w:lang w:eastAsia="zh-CN"/>
        </w:rPr>
        <w:t>数、温度）并与设定值比较，再自动调节执行量（供应量、加热），存在反馈环节，这符合闭环控制系统的</w:t>
      </w:r>
    </w:p>
    <w:p w14:paraId="6504CE6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定义。</w:t>
      </w:r>
    </w:p>
    <w:p w14:paraId="046E2B4B"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6.</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某濯水古镇风雨廊桥采用木石结构，桥墩采用当地青石砌成梯形截面，桥面铺设防腐木板，这种设计主</w:t>
      </w:r>
    </w:p>
    <w:p w14:paraId="117F9DBD"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要考虑的因素是（</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67D305B1"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材料获取的便利性和耐久性</w:t>
      </w:r>
      <w:r w:rsidRPr="00A50EE1">
        <w:rPr>
          <w:rFonts w:ascii="宋体" w:eastAsia="宋体" w:hAnsi="宋体"/>
          <w:color w:val="000000"/>
          <w:spacing w:val="1992"/>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外观造型的艺术性</w:t>
      </w:r>
    </w:p>
    <w:p w14:paraId="258E53AF"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施工技术的复杂性</w:t>
      </w:r>
      <w:r w:rsidRPr="00A50EE1">
        <w:rPr>
          <w:rFonts w:ascii="宋体" w:eastAsia="宋体" w:hAnsi="宋体"/>
          <w:color w:val="000000"/>
          <w:spacing w:val="284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建造成本的单一性</w:t>
      </w:r>
    </w:p>
    <w:p w14:paraId="602D2821"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A</w:t>
      </w:r>
    </w:p>
    <w:p w14:paraId="3F6965BC"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4970BEC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【详解】风雨廊桥作为实用建筑，其设计首要考虑的是结构稳固、材料耐久和就地取材。</w:t>
      </w:r>
    </w:p>
    <w:p w14:paraId="0553BE33"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4"/>
          <w:sz w:val="21"/>
          <w:lang w:eastAsia="zh-CN"/>
        </w:rPr>
        <w:t>采用“当地青石”体现材料获取便利，“梯形截面”提高桥墩稳定性，“防腐木板”提高桥面耐久性，这都</w:t>
      </w:r>
    </w:p>
    <w:p w14:paraId="78B45F33"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体现了对材料获取便利性和耐久性的考虑。</w:t>
      </w:r>
    </w:p>
    <w:p w14:paraId="3AB51BF7"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7.</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1"/>
          <w:sz w:val="21"/>
          <w:lang w:eastAsia="zh-CN"/>
        </w:rPr>
        <w:t>设计一个城市公交查询系统时，需要考虑车辆</w:t>
      </w:r>
      <w:r w:rsidRPr="00A50EE1">
        <w:rPr>
          <w:rFonts w:ascii="宋体" w:eastAsia="宋体" w:hAnsi="宋体"/>
          <w:color w:val="000000"/>
          <w:spacing w:val="-2"/>
          <w:sz w:val="21"/>
          <w:lang w:eastAsia="zh-CN"/>
        </w:rPr>
        <w:t xml:space="preserve"> </w:t>
      </w:r>
      <w:r w:rsidRPr="00A50EE1">
        <w:rPr>
          <w:rFonts w:ascii="宋体" w:eastAsia="宋体" w:hAnsi="宋体"/>
          <w:color w:val="000000"/>
          <w:sz w:val="21"/>
          <w:lang w:eastAsia="zh-CN"/>
        </w:rPr>
        <w:t>GPS</w:t>
      </w:r>
      <w:r w:rsidRPr="00A50EE1">
        <w:rPr>
          <w:rFonts w:ascii="宋体" w:eastAsia="宋体" w:hAnsi="宋体"/>
          <w:color w:val="000000"/>
          <w:spacing w:val="-3"/>
          <w:sz w:val="21"/>
          <w:lang w:eastAsia="zh-CN"/>
        </w:rPr>
        <w:t xml:space="preserve"> </w:t>
      </w:r>
      <w:r w:rsidRPr="00A50EE1">
        <w:rPr>
          <w:rFonts w:ascii="宋体" w:eastAsia="宋体" w:hAnsi="宋体" w:cs="宋体"/>
          <w:color w:val="000000"/>
          <w:spacing w:val="-2"/>
          <w:sz w:val="21"/>
          <w:lang w:eastAsia="zh-CN"/>
        </w:rPr>
        <w:t>定位、站点信息数据库、用户手机</w:t>
      </w:r>
      <w:r w:rsidRPr="00A50EE1">
        <w:rPr>
          <w:rFonts w:ascii="宋体" w:eastAsia="宋体" w:hAnsi="宋体"/>
          <w:color w:val="000000"/>
          <w:spacing w:val="-1"/>
          <w:sz w:val="21"/>
          <w:lang w:eastAsia="zh-CN"/>
        </w:rPr>
        <w:t xml:space="preserve"> </w:t>
      </w:r>
      <w:r w:rsidRPr="00A50EE1">
        <w:rPr>
          <w:rFonts w:ascii="宋体" w:eastAsia="宋体" w:hAnsi="宋体"/>
          <w:color w:val="000000"/>
          <w:sz w:val="21"/>
          <w:lang w:eastAsia="zh-CN"/>
        </w:rPr>
        <w:t>APP</w:t>
      </w:r>
      <w:r w:rsidRPr="00A50EE1">
        <w:rPr>
          <w:rFonts w:ascii="宋体" w:eastAsia="宋体" w:hAnsi="宋体" w:cs="宋体"/>
          <w:color w:val="000000"/>
          <w:spacing w:val="-2"/>
          <w:sz w:val="21"/>
          <w:lang w:eastAsia="zh-CN"/>
        </w:rPr>
        <w:t>、实时路况更</w:t>
      </w:r>
    </w:p>
    <w:p w14:paraId="50FEB70F"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新等多个要素之间的相互作用，这体现了系统分析的什么原则（</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56C19C9B" w14:textId="77777777" w:rsidR="00830189" w:rsidRPr="00A50EE1" w:rsidRDefault="00000000">
      <w:pPr>
        <w:spacing w:before="238"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103"/>
          <w:sz w:val="21"/>
          <w:lang w:eastAsia="zh-CN"/>
        </w:rPr>
        <w:t xml:space="preserve"> </w:t>
      </w:r>
      <w:r w:rsidRPr="00A50EE1">
        <w:rPr>
          <w:rFonts w:ascii="宋体" w:eastAsia="宋体" w:hAnsi="宋体" w:cs="宋体"/>
          <w:color w:val="000000"/>
          <w:sz w:val="21"/>
          <w:lang w:eastAsia="zh-CN"/>
        </w:rPr>
        <w:t>整体性原则</w:t>
      </w:r>
      <w:r w:rsidRPr="00A50EE1">
        <w:rPr>
          <w:rFonts w:ascii="宋体" w:eastAsia="宋体" w:hAnsi="宋体"/>
          <w:color w:val="000000"/>
          <w:spacing w:val="1027"/>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科学性原则</w:t>
      </w:r>
      <w:r w:rsidRPr="00A50EE1">
        <w:rPr>
          <w:rFonts w:ascii="宋体" w:eastAsia="宋体" w:hAnsi="宋体"/>
          <w:color w:val="000000"/>
          <w:spacing w:val="103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综合性原则</w:t>
      </w:r>
      <w:r w:rsidRPr="00A50EE1">
        <w:rPr>
          <w:rFonts w:ascii="宋体" w:eastAsia="宋体" w:hAnsi="宋体"/>
          <w:color w:val="000000"/>
          <w:spacing w:val="103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动态性原则</w:t>
      </w:r>
    </w:p>
    <w:p w14:paraId="5CA1BE33" w14:textId="77777777" w:rsidR="00830189" w:rsidRPr="00A50EE1" w:rsidRDefault="00000000">
      <w:pPr>
        <w:spacing w:before="381"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A</w:t>
      </w:r>
    </w:p>
    <w:p w14:paraId="440A86D7"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62E3B78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【详解】题干强调要素间的协同与整体性，因此整体性原则最符合。在系统设计中，忽略任何部分（如缺</w:t>
      </w:r>
    </w:p>
    <w:p w14:paraId="55058712"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少</w:t>
      </w:r>
      <w:r w:rsidRPr="00A50EE1">
        <w:rPr>
          <w:rFonts w:ascii="宋体" w:eastAsia="宋体" w:hAnsi="宋体"/>
          <w:color w:val="000000"/>
          <w:sz w:val="21"/>
          <w:lang w:eastAsia="zh-CN"/>
        </w:rPr>
        <w:t xml:space="preserve"> GPS </w:t>
      </w:r>
      <w:r w:rsidRPr="00A50EE1">
        <w:rPr>
          <w:rFonts w:ascii="宋体" w:eastAsia="宋体" w:hAnsi="宋体" w:cs="宋体"/>
          <w:color w:val="000000"/>
          <w:sz w:val="21"/>
          <w:lang w:eastAsia="zh-CN"/>
        </w:rPr>
        <w:t>定位或用户</w:t>
      </w:r>
      <w:r w:rsidRPr="00A50EE1">
        <w:rPr>
          <w:rFonts w:ascii="宋体" w:eastAsia="宋体" w:hAnsi="宋体"/>
          <w:color w:val="000000"/>
          <w:sz w:val="21"/>
          <w:lang w:eastAsia="zh-CN"/>
        </w:rPr>
        <w:t xml:space="preserve"> APP</w:t>
      </w:r>
      <w:r w:rsidRPr="00A50EE1">
        <w:rPr>
          <w:rFonts w:ascii="宋体" w:eastAsia="宋体" w:hAnsi="宋体" w:cs="宋体"/>
          <w:color w:val="000000"/>
          <w:sz w:val="21"/>
          <w:lang w:eastAsia="zh-CN"/>
        </w:rPr>
        <w:t>）都会破坏系统整体功能，这体现了整体性原则的必要性。</w:t>
      </w:r>
    </w:p>
    <w:p w14:paraId="501B9820" w14:textId="77777777" w:rsidR="00830189" w:rsidRPr="00A50EE1" w:rsidRDefault="00000000">
      <w:pPr>
        <w:spacing w:before="420"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2</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4DA7F49E"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3F6027F1"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66E91A85" w14:textId="77777777" w:rsidR="00830189" w:rsidRPr="00A50EE1" w:rsidRDefault="00000000">
      <w:pPr>
        <w:spacing w:before="0" w:after="0" w:line="243" w:lineRule="exact"/>
        <w:jc w:val="left"/>
        <w:rPr>
          <w:rFonts w:ascii="宋体" w:eastAsia="宋体" w:hAnsi="宋体" w:hint="eastAsia"/>
          <w:color w:val="000000"/>
          <w:sz w:val="21"/>
          <w:lang w:eastAsia="zh-CN"/>
        </w:rPr>
      </w:pPr>
      <w:bookmarkStart w:id="2" w:name="br3"/>
      <w:bookmarkEnd w:id="2"/>
      <w:r w:rsidRPr="00A50EE1">
        <w:rPr>
          <w:rFonts w:ascii="宋体" w:eastAsia="宋体" w:hAnsi="宋体" w:hint="eastAsia"/>
          <w:noProof/>
          <w:sz w:val="21"/>
        </w:rPr>
        <w:lastRenderedPageBreak/>
        <w:pict w14:anchorId="39E2B983">
          <v:shape id="_x00007" o:spid="_x0000_s1045" type="#_x0000_t75" style="position:absolute;margin-left:404.15pt;margin-top:72.55pt;width:2.75pt;height:2.75pt;z-index:-251652608;mso-position-horizontal:absolute;mso-position-horizontal-relative:page;mso-position-vertical:absolute;mso-position-vertical-relative:page">
            <v:imagedata r:id="rId6" o:title="image8"/>
            <w10:wrap anchorx="page" anchory="page"/>
          </v:shape>
        </w:pict>
      </w:r>
      <w:r w:rsidRPr="00A50EE1">
        <w:rPr>
          <w:rFonts w:ascii="宋体" w:eastAsia="宋体" w:hAnsi="宋体" w:hint="eastAsia"/>
          <w:noProof/>
          <w:sz w:val="21"/>
        </w:rPr>
        <w:pict w14:anchorId="49F39707">
          <v:shape id="_x00008" o:spid="_x0000_s1044" type="#_x0000_t75" style="position:absolute;margin-left:212.1pt;margin-top:473.3pt;width:5pt;height:5.75pt;z-index:-251653632;mso-position-horizontal:absolute;mso-position-horizontal-relative:page;mso-position-vertical:absolute;mso-position-vertical-relative:page">
            <v:imagedata r:id="rId7" o:title="image9"/>
            <w10:wrap anchorx="page" anchory="page"/>
          </v:shape>
        </w:pict>
      </w:r>
      <w:r w:rsidRPr="00A50EE1">
        <w:rPr>
          <w:rFonts w:ascii="宋体" w:eastAsia="宋体" w:hAnsi="宋体" w:hint="eastAsia"/>
          <w:noProof/>
          <w:sz w:val="21"/>
        </w:rPr>
        <w:pict w14:anchorId="20F5C97A">
          <v:shape id="_x00009" o:spid="_x0000_s1043" type="#_x0000_t75" style="position:absolute;margin-left:116.8pt;margin-top:769.7pt;width:2.75pt;height:2.75pt;z-index:-251654656;mso-position-horizontal:absolute;mso-position-horizontal-relative:page;mso-position-vertical:absolute;mso-position-vertical-relative:page">
            <v:imagedata r:id="rId10" o:title="image10"/>
            <w10:wrap anchorx="page" anchory="page"/>
          </v:shape>
        </w:pict>
      </w:r>
      <w:r w:rsidRPr="00A50EE1">
        <w:rPr>
          <w:rFonts w:ascii="宋体" w:eastAsia="宋体" w:hAnsi="宋体" w:hint="eastAsia"/>
          <w:noProof/>
          <w:sz w:val="21"/>
        </w:rPr>
        <w:pict w14:anchorId="103F104F">
          <v:shape id="_x000010" o:spid="_x0000_s1042" type="#_x0000_t75" style="position:absolute;margin-left:213.6pt;margin-top:69.55pt;width:12.5pt;height:16.25pt;z-index:-251655680;mso-position-horizontal:absolute;mso-position-horizontal-relative:page;mso-position-vertical:absolute;mso-position-vertical-relative:page">
            <v:imagedata r:id="rId11" o:title="image11"/>
            <w10:wrap anchorx="page" anchory="page"/>
          </v:shape>
        </w:pict>
      </w:r>
      <w:r w:rsidRPr="00A50EE1">
        <w:rPr>
          <w:rFonts w:ascii="宋体" w:eastAsia="宋体" w:hAnsi="宋体" w:hint="eastAsia"/>
          <w:noProof/>
          <w:sz w:val="21"/>
        </w:rPr>
        <w:pict w14:anchorId="5E616902">
          <v:shape id="_x000011" o:spid="_x0000_s1041" type="#_x0000_t75" style="position:absolute;margin-left:60.55pt;margin-top:131.1pt;width:4.25pt;height:8.75pt;z-index:-251656704;mso-position-horizontal:absolute;mso-position-horizontal-relative:page;mso-position-vertical:absolute;mso-position-vertical-relative:page">
            <v:imagedata r:id="rId9" o:title="image12"/>
            <w10:wrap anchorx="page" anchory="page"/>
          </v:shape>
        </w:pict>
      </w:r>
      <w:r w:rsidRPr="00A50EE1">
        <w:rPr>
          <w:rFonts w:ascii="宋体" w:eastAsia="宋体" w:hAnsi="宋体"/>
          <w:color w:val="000000"/>
          <w:sz w:val="21"/>
          <w:lang w:eastAsia="zh-CN"/>
        </w:rPr>
        <w:t>8.</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技术试验是验证设计方案可行性</w:t>
      </w:r>
      <w:r w:rsidRPr="00A50EE1">
        <w:rPr>
          <w:rFonts w:ascii="宋体" w:eastAsia="宋体" w:hAnsi="宋体"/>
          <w:color w:val="000000"/>
          <w:spacing w:val="158"/>
          <w:sz w:val="21"/>
          <w:lang w:eastAsia="zh-CN"/>
        </w:rPr>
        <w:t xml:space="preserve"> </w:t>
      </w:r>
      <w:r w:rsidRPr="00A50EE1">
        <w:rPr>
          <w:rFonts w:ascii="宋体" w:eastAsia="宋体" w:hAnsi="宋体" w:cs="宋体"/>
          <w:color w:val="000000"/>
          <w:sz w:val="21"/>
          <w:lang w:eastAsia="zh-CN"/>
        </w:rPr>
        <w:t>重要手段，某团队测试新型太阳能充电宝时，在不同光照强度、不同</w:t>
      </w:r>
    </w:p>
    <w:p w14:paraId="17AB5595"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温度环境下测量其充电效率和电池寿命，这种试验方法属于（</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22FEF2DF" w14:textId="77777777" w:rsidR="00830189" w:rsidRPr="00A50EE1" w:rsidRDefault="00000000">
      <w:pPr>
        <w:spacing w:before="238"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103"/>
          <w:sz w:val="21"/>
          <w:lang w:eastAsia="zh-CN"/>
        </w:rPr>
        <w:t xml:space="preserve"> </w:t>
      </w:r>
      <w:r w:rsidRPr="00A50EE1">
        <w:rPr>
          <w:rFonts w:ascii="宋体" w:eastAsia="宋体" w:hAnsi="宋体" w:cs="宋体"/>
          <w:color w:val="000000"/>
          <w:sz w:val="21"/>
          <w:lang w:eastAsia="zh-CN"/>
        </w:rPr>
        <w:t>优选试验法</w:t>
      </w:r>
      <w:r w:rsidRPr="00A50EE1">
        <w:rPr>
          <w:rFonts w:ascii="宋体" w:eastAsia="宋体" w:hAnsi="宋体"/>
          <w:color w:val="000000"/>
          <w:spacing w:val="1027"/>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模拟试验法</w:t>
      </w:r>
      <w:r w:rsidRPr="00A50EE1">
        <w:rPr>
          <w:rFonts w:ascii="宋体" w:eastAsia="宋体" w:hAnsi="宋体"/>
          <w:color w:val="000000"/>
          <w:spacing w:val="103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虚拟试验法</w:t>
      </w:r>
      <w:r w:rsidRPr="00A50EE1">
        <w:rPr>
          <w:rFonts w:ascii="宋体" w:eastAsia="宋体" w:hAnsi="宋体"/>
          <w:color w:val="000000"/>
          <w:spacing w:val="103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强化试验法</w:t>
      </w:r>
    </w:p>
    <w:p w14:paraId="29B82244" w14:textId="77777777" w:rsidR="00830189" w:rsidRPr="00A50EE1" w:rsidRDefault="00000000">
      <w:pPr>
        <w:spacing w:before="381"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18074899"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6A78CA6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【详解】模拟试验法是通过模拟真实环境条件（如光照强度、温度）来测试产品性能的方法。题干中在不</w:t>
      </w:r>
    </w:p>
    <w:p w14:paraId="36F9D3CB"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同光照、温度下测试充电宝，正是模拟不同使用环境，属于模拟试验法。</w:t>
      </w:r>
    </w:p>
    <w:p w14:paraId="293EEEAF"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9"/>
          <w:sz w:val="21"/>
          <w:lang w:eastAsia="zh-CN"/>
        </w:rPr>
        <w:t xml:space="preserve"> </w:t>
      </w:r>
      <w:r w:rsidRPr="00A50EE1">
        <w:rPr>
          <w:rFonts w:ascii="宋体" w:eastAsia="宋体" w:hAnsi="宋体" w:cs="宋体"/>
          <w:color w:val="000000"/>
          <w:spacing w:val="-2"/>
          <w:sz w:val="21"/>
          <w:lang w:eastAsia="zh-CN"/>
        </w:rPr>
        <w:t>优选试验法用于比较不同方案选择最优；</w:t>
      </w:r>
      <w:r w:rsidRPr="00A50EE1">
        <w:rPr>
          <w:rFonts w:ascii="宋体" w:eastAsia="宋体" w:hAnsi="宋体"/>
          <w:color w:val="000000"/>
          <w:sz w:val="21"/>
          <w:lang w:eastAsia="zh-CN"/>
        </w:rPr>
        <w:t>C</w:t>
      </w:r>
      <w:r w:rsidRPr="00A50EE1">
        <w:rPr>
          <w:rFonts w:ascii="宋体" w:eastAsia="宋体" w:hAnsi="宋体"/>
          <w:color w:val="000000"/>
          <w:spacing w:val="-9"/>
          <w:sz w:val="21"/>
          <w:lang w:eastAsia="zh-CN"/>
        </w:rPr>
        <w:t xml:space="preserve"> </w:t>
      </w:r>
      <w:r w:rsidRPr="00A50EE1">
        <w:rPr>
          <w:rFonts w:ascii="宋体" w:eastAsia="宋体" w:hAnsi="宋体" w:cs="宋体"/>
          <w:color w:val="000000"/>
          <w:spacing w:val="-3"/>
          <w:sz w:val="21"/>
          <w:lang w:eastAsia="zh-CN"/>
        </w:rPr>
        <w:t>虚拟试验法基于计算机仿真；</w:t>
      </w:r>
      <w:r w:rsidRPr="00A50EE1">
        <w:rPr>
          <w:rFonts w:ascii="宋体" w:eastAsia="宋体" w:hAnsi="宋体"/>
          <w:color w:val="000000"/>
          <w:sz w:val="21"/>
          <w:lang w:eastAsia="zh-CN"/>
        </w:rPr>
        <w:t>D</w:t>
      </w:r>
      <w:r w:rsidRPr="00A50EE1">
        <w:rPr>
          <w:rFonts w:ascii="宋体" w:eastAsia="宋体" w:hAnsi="宋体"/>
          <w:color w:val="000000"/>
          <w:spacing w:val="-9"/>
          <w:sz w:val="21"/>
          <w:lang w:eastAsia="zh-CN"/>
        </w:rPr>
        <w:t xml:space="preserve"> </w:t>
      </w:r>
      <w:r w:rsidRPr="00A50EE1">
        <w:rPr>
          <w:rFonts w:ascii="宋体" w:eastAsia="宋体" w:hAnsi="宋体" w:cs="宋体"/>
          <w:color w:val="000000"/>
          <w:sz w:val="21"/>
          <w:lang w:eastAsia="zh-CN"/>
        </w:rPr>
        <w:t>强化试验法是在极端条件下测</w:t>
      </w:r>
    </w:p>
    <w:p w14:paraId="6E57848A"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试极限性能，均不符合题意。</w:t>
      </w:r>
    </w:p>
    <w:p w14:paraId="2E84A196"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9.</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某同学观察到校园内垃圾分类投放点经常有异味散发，垃圾桶满溢后垃圾散落影响环境，准备设计一个</w:t>
      </w:r>
    </w:p>
    <w:p w14:paraId="3137D049"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智能垃圾分类收集系统。这个过程中最关键的第一步是（</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453E3D5C"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绘制详细的设计图纸</w:t>
      </w:r>
      <w:r w:rsidRPr="00A50EE1">
        <w:rPr>
          <w:rFonts w:ascii="宋体" w:eastAsia="宋体" w:hAnsi="宋体"/>
          <w:color w:val="000000"/>
          <w:spacing w:val="2623"/>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制作功能原型机</w:t>
      </w:r>
    </w:p>
    <w:p w14:paraId="7FC4DF24"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深入调研确定具体需求</w:t>
      </w:r>
      <w:r w:rsidRPr="00A50EE1">
        <w:rPr>
          <w:rFonts w:ascii="宋体" w:eastAsia="宋体" w:hAnsi="宋体"/>
          <w:color w:val="000000"/>
          <w:spacing w:val="242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计算项目预算成本</w:t>
      </w:r>
    </w:p>
    <w:p w14:paraId="3EB1576C"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C</w:t>
      </w:r>
    </w:p>
    <w:p w14:paraId="3473A114"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52F743BF"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【详解】设计过程的第一步是发现与明确问题，即通过深入调研（如观察、访谈、数据分析）确定用户的</w:t>
      </w:r>
    </w:p>
    <w:p w14:paraId="72EEDB2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具体需求、问题细节及约束条件。</w:t>
      </w:r>
    </w:p>
    <w:p w14:paraId="505ABFDC"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10.</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在电子控制系统中，能够将温度变化转换为电信号的元件是（</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447F4073"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电位器</w:t>
      </w:r>
      <w:r w:rsidRPr="00A50EE1">
        <w:rPr>
          <w:rFonts w:ascii="宋体" w:eastAsia="宋体" w:hAnsi="宋体"/>
          <w:color w:val="000000"/>
          <w:spacing w:val="1445"/>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热敏电阻</w:t>
      </w:r>
      <w:r w:rsidRPr="00A50EE1">
        <w:rPr>
          <w:rFonts w:ascii="宋体" w:eastAsia="宋体" w:hAnsi="宋体"/>
          <w:color w:val="000000"/>
          <w:spacing w:val="1247"/>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电容器</w:t>
      </w:r>
      <w:r w:rsidRPr="00A50EE1">
        <w:rPr>
          <w:rFonts w:ascii="宋体" w:eastAsia="宋体" w:hAnsi="宋体"/>
          <w:color w:val="000000"/>
          <w:spacing w:val="1457"/>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三极管</w:t>
      </w:r>
    </w:p>
    <w:p w14:paraId="60D85A56"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670E77EC"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311B7B0B"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【详解】热敏电阻是一种电阻值随温度显著变化的敏感元件，属于传感器，能将温度变化（非电量）转换</w:t>
      </w:r>
    </w:p>
    <w:p w14:paraId="064C147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4"/>
          <w:sz w:val="21"/>
          <w:lang w:eastAsia="zh-CN"/>
        </w:rPr>
        <w:t>为电阻变化（电量），进而通过电路转换为电信号。</w:t>
      </w:r>
    </w:p>
    <w:p w14:paraId="2FB9C6F0"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pacing w:val="-4"/>
          <w:sz w:val="21"/>
          <w:lang w:eastAsia="zh-CN"/>
        </w:rPr>
        <w:t>11.</w:t>
      </w:r>
      <w:r w:rsidRPr="00A50EE1">
        <w:rPr>
          <w:rFonts w:ascii="宋体" w:eastAsia="宋体" w:hAnsi="宋体"/>
          <w:color w:val="000000"/>
          <w:spacing w:val="56"/>
          <w:sz w:val="21"/>
          <w:lang w:eastAsia="zh-CN"/>
        </w:rPr>
        <w:t xml:space="preserve"> </w:t>
      </w:r>
      <w:r w:rsidRPr="00A50EE1">
        <w:rPr>
          <w:rFonts w:ascii="宋体" w:eastAsia="宋体" w:hAnsi="宋体" w:cs="宋体"/>
          <w:color w:val="000000"/>
          <w:sz w:val="21"/>
          <w:lang w:eastAsia="zh-CN"/>
        </w:rPr>
        <w:t>某化工厂生产流程中，反应釜温度控制采用“检测温度→与设定值比较→调节加热功率”的工作过程，</w:t>
      </w:r>
    </w:p>
    <w:p w14:paraId="0511B763"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其中“与设定值比较”这一步骤在控制系统方框图中属于（</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13B50E69"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控制器</w:t>
      </w:r>
      <w:r w:rsidRPr="00A50EE1">
        <w:rPr>
          <w:rFonts w:ascii="宋体" w:eastAsia="宋体" w:hAnsi="宋体"/>
          <w:color w:val="000000"/>
          <w:spacing w:val="1445"/>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执行器</w:t>
      </w:r>
      <w:r w:rsidRPr="00A50EE1">
        <w:rPr>
          <w:rFonts w:ascii="宋体" w:eastAsia="宋体" w:hAnsi="宋体"/>
          <w:color w:val="000000"/>
          <w:spacing w:val="1458"/>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被控对象</w:t>
      </w:r>
      <w:r w:rsidRPr="00A50EE1">
        <w:rPr>
          <w:rFonts w:ascii="宋体" w:eastAsia="宋体" w:hAnsi="宋体"/>
          <w:color w:val="000000"/>
          <w:spacing w:val="1246"/>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反馈环节</w:t>
      </w:r>
    </w:p>
    <w:p w14:paraId="23F68386"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A</w:t>
      </w:r>
    </w:p>
    <w:p w14:paraId="43207A0E"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4FF744C6"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【详解】在控制方框图中，将检测值与设定值进行比较并计算控制量的功能单元是控制器。</w:t>
      </w:r>
    </w:p>
    <w:p w14:paraId="5C164A07" w14:textId="77777777" w:rsidR="00830189" w:rsidRPr="00A50EE1" w:rsidRDefault="00000000">
      <w:pPr>
        <w:spacing w:before="432"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3</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5E22D02C"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78991BD2"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24CD4073" w14:textId="77777777" w:rsidR="00830189" w:rsidRPr="00A50EE1" w:rsidRDefault="00000000">
      <w:pPr>
        <w:spacing w:before="0" w:after="0" w:line="243" w:lineRule="exact"/>
        <w:jc w:val="left"/>
        <w:rPr>
          <w:rFonts w:ascii="宋体" w:eastAsia="宋体" w:hAnsi="宋体" w:hint="eastAsia"/>
          <w:color w:val="000000"/>
          <w:sz w:val="21"/>
          <w:lang w:eastAsia="zh-CN"/>
        </w:rPr>
      </w:pPr>
      <w:bookmarkStart w:id="3" w:name="br4"/>
      <w:bookmarkEnd w:id="3"/>
      <w:r w:rsidRPr="00A50EE1">
        <w:rPr>
          <w:rFonts w:ascii="宋体" w:eastAsia="宋体" w:hAnsi="宋体" w:hint="eastAsia"/>
          <w:noProof/>
          <w:sz w:val="21"/>
        </w:rPr>
        <w:lastRenderedPageBreak/>
        <w:pict w14:anchorId="5A066869">
          <v:shape id="_x000012" o:spid="_x0000_s1040" type="#_x0000_t75" style="position:absolute;margin-left:404.15pt;margin-top:72.55pt;width:2.75pt;height:2.75pt;z-index:-251657728;mso-position-horizontal:absolute;mso-position-horizontal-relative:page;mso-position-vertical:absolute;mso-position-vertical-relative:page">
            <v:imagedata r:id="rId6" o:title="image13"/>
            <w10:wrap anchorx="page" anchory="page"/>
          </v:shape>
        </w:pict>
      </w:r>
      <w:r w:rsidRPr="00A50EE1">
        <w:rPr>
          <w:rFonts w:ascii="宋体" w:eastAsia="宋体" w:hAnsi="宋体" w:hint="eastAsia"/>
          <w:noProof/>
          <w:sz w:val="21"/>
        </w:rPr>
        <w:pict w14:anchorId="42E0798F">
          <v:shape id="_x000013" o:spid="_x0000_s1039" type="#_x0000_t75" style="position:absolute;margin-left:212.1pt;margin-top:473.3pt;width:5pt;height:5.75pt;z-index:-251658752;mso-position-horizontal:absolute;mso-position-horizontal-relative:page;mso-position-vertical:absolute;mso-position-vertical-relative:page">
            <v:imagedata r:id="rId7" o:title="image14"/>
            <w10:wrap anchorx="page" anchory="page"/>
          </v:shape>
        </w:pict>
      </w:r>
      <w:r w:rsidRPr="00A50EE1">
        <w:rPr>
          <w:rFonts w:ascii="宋体" w:eastAsia="宋体" w:hAnsi="宋体" w:hint="eastAsia"/>
          <w:noProof/>
          <w:sz w:val="21"/>
        </w:rPr>
        <w:pict w14:anchorId="38A42EA1">
          <v:shape id="_x000014" o:spid="_x0000_s1038" type="#_x0000_t75" style="position:absolute;margin-left:116.8pt;margin-top:769.7pt;width:2.75pt;height:2.75pt;z-index:-251659776;mso-position-horizontal:absolute;mso-position-horizontal-relative:page;mso-position-vertical:absolute;mso-position-vertical-relative:page">
            <v:imagedata r:id="rId6" o:title="image15"/>
            <w10:wrap anchorx="page" anchory="page"/>
          </v:shape>
        </w:pict>
      </w:r>
      <w:r w:rsidRPr="00A50EE1">
        <w:rPr>
          <w:rFonts w:ascii="宋体" w:eastAsia="宋体" w:hAnsi="宋体" w:hint="eastAsia"/>
          <w:noProof/>
          <w:sz w:val="21"/>
        </w:rPr>
        <w:pict w14:anchorId="0D9D9B80">
          <v:shape id="_x000015" o:spid="_x0000_s1037" type="#_x0000_t75" style="position:absolute;margin-left:60.55pt;margin-top:131.1pt;width:4.25pt;height:8.75pt;z-index:-251660800;mso-position-horizontal:absolute;mso-position-horizontal-relative:page;mso-position-vertical:absolute;mso-position-vertical-relative:page">
            <v:imagedata r:id="rId9" o:title="image16"/>
            <w10:wrap anchorx="page" anchory="page"/>
          </v:shape>
        </w:pict>
      </w:r>
      <w:r w:rsidRPr="00A50EE1">
        <w:rPr>
          <w:rFonts w:ascii="宋体" w:eastAsia="宋体" w:hAnsi="宋体"/>
          <w:color w:val="000000"/>
          <w:sz w:val="21"/>
          <w:lang w:eastAsia="zh-CN"/>
        </w:rPr>
        <w:t>12.</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2"/>
          <w:sz w:val="21"/>
          <w:lang w:eastAsia="zh-CN"/>
        </w:rPr>
        <w:t>为了提高山区通信铁塔的抗风能力，工程师采取了增加塔基重量、采用流线型塔身设计、在塔体关键部</w:t>
      </w:r>
    </w:p>
    <w:p w14:paraId="712E4AAD"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位加装阻尼器等措施，这些措施主要改善的是结构的（</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17F3B2F4" w14:textId="77777777" w:rsidR="00830189" w:rsidRPr="00A50EE1" w:rsidRDefault="00000000">
      <w:pPr>
        <w:spacing w:before="238"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103"/>
          <w:sz w:val="21"/>
          <w:lang w:eastAsia="zh-CN"/>
        </w:rPr>
        <w:t xml:space="preserve"> </w:t>
      </w:r>
      <w:r w:rsidRPr="00A50EE1">
        <w:rPr>
          <w:rFonts w:ascii="宋体" w:eastAsia="宋体" w:hAnsi="宋体" w:cs="宋体"/>
          <w:color w:val="000000"/>
          <w:sz w:val="21"/>
          <w:lang w:eastAsia="zh-CN"/>
        </w:rPr>
        <w:t>强度</w:t>
      </w:r>
      <w:r w:rsidRPr="00A50EE1">
        <w:rPr>
          <w:rFonts w:ascii="宋体" w:eastAsia="宋体" w:hAnsi="宋体"/>
          <w:color w:val="000000"/>
          <w:spacing w:val="1658"/>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稳定性</w:t>
      </w:r>
      <w:r w:rsidRPr="00A50EE1">
        <w:rPr>
          <w:rFonts w:ascii="宋体" w:eastAsia="宋体" w:hAnsi="宋体"/>
          <w:color w:val="000000"/>
          <w:spacing w:val="1458"/>
          <w:sz w:val="21"/>
          <w:lang w:eastAsia="zh-CN"/>
        </w:rPr>
        <w:t xml:space="preserve"> </w:t>
      </w: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美观性</w:t>
      </w:r>
      <w:r w:rsidRPr="00A50EE1">
        <w:rPr>
          <w:rFonts w:ascii="宋体" w:eastAsia="宋体" w:hAnsi="宋体"/>
          <w:color w:val="000000"/>
          <w:spacing w:val="1457"/>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经济性</w:t>
      </w:r>
    </w:p>
    <w:p w14:paraId="7B2507E3" w14:textId="77777777" w:rsidR="00830189" w:rsidRPr="00A50EE1" w:rsidRDefault="00000000">
      <w:pPr>
        <w:spacing w:before="381"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56AC9A15"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369FF2F8"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【详解】增加塔基重量可降低重心、增大抗倾覆力矩；流线型塔身可减小风荷载；加装阻尼器可消耗风振</w:t>
      </w:r>
    </w:p>
    <w:p w14:paraId="3138D7AE"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能量，抑制晃动。这些措施共同目的是提高铁塔在风载作用下的抗倾倒、抗晃动能力，即稳定性。</w:t>
      </w:r>
    </w:p>
    <w:p w14:paraId="6CB701E7"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13.</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在机械制图和工程设计中，三视图、剖视图、轴测图等技术图样的主要作用是（</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43D0F700"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表达设计创意和艺术美感</w:t>
      </w:r>
      <w:r w:rsidRPr="00A50EE1">
        <w:rPr>
          <w:rFonts w:ascii="宋体" w:eastAsia="宋体" w:hAnsi="宋体"/>
          <w:color w:val="000000"/>
          <w:spacing w:val="2202"/>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准确传达设计尺寸和技术要求</w:t>
      </w:r>
    </w:p>
    <w:p w14:paraId="42A08D0C"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记录设计灵感和思维过程</w:t>
      </w:r>
      <w:r w:rsidRPr="00A50EE1">
        <w:rPr>
          <w:rFonts w:ascii="宋体" w:eastAsia="宋体" w:hAnsi="宋体"/>
          <w:color w:val="000000"/>
          <w:spacing w:val="221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展示产品市场定位策略</w:t>
      </w:r>
    </w:p>
    <w:p w14:paraId="244FDB3B"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269A200E"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01CC86B7"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【详解】技术图样（如三视图、剖视图、轴测图）是工程设计的语言，核心作用是准确、规范地传达产品</w:t>
      </w:r>
    </w:p>
    <w:p w14:paraId="1E58D4D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的形状、尺寸、材料、工艺等技术要求，以便制造、检验和交流。</w:t>
      </w:r>
    </w:p>
    <w:p w14:paraId="50EA75C8"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14.</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2"/>
          <w:sz w:val="21"/>
          <w:lang w:eastAsia="zh-CN"/>
        </w:rPr>
        <w:t>某智能温室大棚系统能根据土壤湿度传感器信号自动控制滴灌设备工作，当湿度达到设定上限时停止灌</w:t>
      </w:r>
    </w:p>
    <w:p w14:paraId="4DB5482E"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溉，该控制系统的被控量是（</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3E9EF456"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土壤湿度传感器的读数</w:t>
      </w:r>
      <w:r w:rsidRPr="00A50EE1">
        <w:rPr>
          <w:rFonts w:ascii="宋体" w:eastAsia="宋体" w:hAnsi="宋体"/>
          <w:color w:val="000000"/>
          <w:spacing w:val="2412"/>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滴灌设备的启停状态</w:t>
      </w:r>
    </w:p>
    <w:p w14:paraId="73106919"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土壤中的实际含水量</w:t>
      </w:r>
      <w:r w:rsidRPr="00A50EE1">
        <w:rPr>
          <w:rFonts w:ascii="宋体" w:eastAsia="宋体" w:hAnsi="宋体"/>
          <w:color w:val="000000"/>
          <w:spacing w:val="263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控制程序中的设定值</w:t>
      </w:r>
    </w:p>
    <w:p w14:paraId="579CC676"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C</w:t>
      </w:r>
    </w:p>
    <w:p w14:paraId="347689BD"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428EEE94"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【详解】被控量是控制系统最终要控制的物理量，即输出量。在温室滴灌系统中，目标是控制土壤中的实</w:t>
      </w:r>
    </w:p>
    <w:p w14:paraId="00637238"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12"/>
          <w:sz w:val="21"/>
          <w:lang w:eastAsia="zh-CN"/>
        </w:rPr>
        <w:t>际含水量（湿度）。</w:t>
      </w:r>
    </w:p>
    <w:p w14:paraId="022188A4"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15.</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2"/>
          <w:sz w:val="21"/>
          <w:lang w:eastAsia="zh-CN"/>
        </w:rPr>
        <w:t>某品牌推出可折叠电动自行车，车架采用航空级铝合金材料，电池可拆卸更换，支持快充和能量回收功</w:t>
      </w:r>
    </w:p>
    <w:p w14:paraId="5B83BB31"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能，该产品的设计理念主要体现了（</w:t>
      </w:r>
      <w:r w:rsidRPr="00A50EE1">
        <w:rPr>
          <w:rFonts w:ascii="宋体" w:eastAsia="宋体" w:hAnsi="宋体"/>
          <w:color w:val="000000"/>
          <w:spacing w:val="263"/>
          <w:sz w:val="21"/>
          <w:lang w:eastAsia="zh-CN"/>
        </w:rPr>
        <w:t xml:space="preserve"> </w:t>
      </w:r>
      <w:r w:rsidRPr="00A50EE1">
        <w:rPr>
          <w:rFonts w:ascii="宋体" w:eastAsia="宋体" w:hAnsi="宋体" w:cs="宋体"/>
          <w:color w:val="000000"/>
          <w:sz w:val="21"/>
          <w:lang w:eastAsia="zh-CN"/>
        </w:rPr>
        <w:t>）</w:t>
      </w:r>
    </w:p>
    <w:p w14:paraId="67B1372E"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A.</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单纯追求技术先进性</w:t>
      </w:r>
      <w:r w:rsidRPr="00A50EE1">
        <w:rPr>
          <w:rFonts w:ascii="宋体" w:eastAsia="宋体" w:hAnsi="宋体"/>
          <w:color w:val="000000"/>
          <w:spacing w:val="2623"/>
          <w:sz w:val="21"/>
          <w:lang w:eastAsia="zh-CN"/>
        </w:rPr>
        <w:t xml:space="preserve"> </w:t>
      </w:r>
      <w:r w:rsidRPr="00A50EE1">
        <w:rPr>
          <w:rFonts w:ascii="宋体" w:eastAsia="宋体" w:hAnsi="宋体"/>
          <w:color w:val="000000"/>
          <w:sz w:val="21"/>
          <w:lang w:eastAsia="zh-CN"/>
        </w:rPr>
        <w:t>B.</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以用户需求为中心的多目标平衡</w:t>
      </w:r>
    </w:p>
    <w:p w14:paraId="149ECB50"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C.</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最大限度降低制造成本</w:t>
      </w:r>
      <w:r w:rsidRPr="00A50EE1">
        <w:rPr>
          <w:rFonts w:ascii="宋体" w:eastAsia="宋体" w:hAnsi="宋体"/>
          <w:color w:val="000000"/>
          <w:spacing w:val="2424"/>
          <w:sz w:val="21"/>
          <w:lang w:eastAsia="zh-CN"/>
        </w:rPr>
        <w:t xml:space="preserve"> </w:t>
      </w:r>
      <w:r w:rsidRPr="00A50EE1">
        <w:rPr>
          <w:rFonts w:ascii="宋体" w:eastAsia="宋体" w:hAnsi="宋体"/>
          <w:color w:val="000000"/>
          <w:sz w:val="21"/>
          <w:lang w:eastAsia="zh-CN"/>
        </w:rPr>
        <w:t>D.</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突出产品外观差异化</w:t>
      </w:r>
    </w:p>
    <w:p w14:paraId="2AEA693F"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olor w:val="000000"/>
          <w:sz w:val="21"/>
          <w:lang w:eastAsia="zh-CN"/>
        </w:rPr>
        <w:t>B</w:t>
      </w:r>
    </w:p>
    <w:p w14:paraId="7DD45DAA"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571A4369"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11"/>
          <w:sz w:val="21"/>
          <w:lang w:eastAsia="zh-CN"/>
        </w:rPr>
        <w:t>【详解】可折叠（便携性）、航空铝合金（轻量化与强度）、电池可更换与快充（续航与便利）、能量回收（节</w:t>
      </w:r>
    </w:p>
    <w:p w14:paraId="2598E857" w14:textId="77777777" w:rsidR="00830189" w:rsidRPr="00A50EE1" w:rsidRDefault="00000000">
      <w:pPr>
        <w:spacing w:before="432"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4</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7616193C"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48D30583"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62875006" w14:textId="77777777" w:rsidR="00830189" w:rsidRPr="00A50EE1" w:rsidRDefault="00830189">
      <w:pPr>
        <w:pStyle w:val="1"/>
        <w:rPr>
          <w:rFonts w:ascii="宋体" w:eastAsia="宋体" w:hAnsi="宋体" w:hint="eastAsia"/>
          <w:sz w:val="21"/>
        </w:rPr>
        <w:sectPr w:rsidR="00830189" w:rsidRPr="00A50EE1">
          <w:pgSz w:w="11900" w:h="16840"/>
          <w:pgMar w:top="1440" w:right="100" w:bottom="0" w:left="1080" w:header="720" w:footer="720" w:gutter="0"/>
          <w:pgNumType w:start="1"/>
          <w:cols w:space="720"/>
          <w:docGrid w:linePitch="1"/>
        </w:sectPr>
      </w:pPr>
    </w:p>
    <w:p w14:paraId="7C15E36C"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6EC29FFE" w14:textId="77777777" w:rsidR="00830189" w:rsidRPr="00A50EE1" w:rsidRDefault="00000000">
      <w:pPr>
        <w:spacing w:before="0" w:after="0" w:line="220" w:lineRule="exact"/>
        <w:jc w:val="left"/>
        <w:rPr>
          <w:rFonts w:ascii="宋体" w:eastAsia="宋体" w:hAnsi="宋体" w:hint="eastAsia"/>
          <w:color w:val="000000"/>
          <w:sz w:val="21"/>
          <w:lang w:eastAsia="zh-CN"/>
        </w:rPr>
      </w:pPr>
      <w:bookmarkStart w:id="4" w:name="br5"/>
      <w:bookmarkEnd w:id="4"/>
      <w:r w:rsidRPr="00A50EE1">
        <w:rPr>
          <w:rFonts w:ascii="宋体" w:eastAsia="宋体" w:hAnsi="宋体" w:hint="eastAsia"/>
          <w:noProof/>
          <w:sz w:val="21"/>
        </w:rPr>
        <w:pict w14:anchorId="72633C23">
          <v:shape id="_x000016" o:spid="_x0000_s1036" type="#_x0000_t75" style="position:absolute;margin-left:404.15pt;margin-top:72.55pt;width:2.75pt;height:2.75pt;z-index:-251661824;mso-position-horizontal:absolute;mso-position-horizontal-relative:page;mso-position-vertical:absolute;mso-position-vertical-relative:page">
            <v:imagedata r:id="rId6" o:title="image17"/>
            <w10:wrap anchorx="page" anchory="page"/>
          </v:shape>
        </w:pict>
      </w:r>
      <w:r w:rsidRPr="00A50EE1">
        <w:rPr>
          <w:rFonts w:ascii="宋体" w:eastAsia="宋体" w:hAnsi="宋体" w:hint="eastAsia"/>
          <w:noProof/>
          <w:sz w:val="21"/>
        </w:rPr>
        <w:pict w14:anchorId="64070539">
          <v:shape id="_x000017" o:spid="_x0000_s1035" type="#_x0000_t75" style="position:absolute;margin-left:212.1pt;margin-top:473.3pt;width:5pt;height:5.75pt;z-index:-251662848;mso-position-horizontal:absolute;mso-position-horizontal-relative:page;mso-position-vertical:absolute;mso-position-vertical-relative:page">
            <v:imagedata r:id="rId7" o:title="image18"/>
            <w10:wrap anchorx="page" anchory="page"/>
          </v:shape>
        </w:pict>
      </w:r>
      <w:r w:rsidRPr="00A50EE1">
        <w:rPr>
          <w:rFonts w:ascii="宋体" w:eastAsia="宋体" w:hAnsi="宋体" w:hint="eastAsia"/>
          <w:noProof/>
          <w:sz w:val="21"/>
        </w:rPr>
        <w:pict w14:anchorId="7C6034F1">
          <v:shape id="_x000018" o:spid="_x0000_s1034" type="#_x0000_t75" style="position:absolute;margin-left:116.8pt;margin-top:769.7pt;width:2.75pt;height:2.75pt;z-index:-251663872;mso-position-horizontal:absolute;mso-position-horizontal-relative:page;mso-position-vertical:absolute;mso-position-vertical-relative:page">
            <v:imagedata r:id="rId8" o:title="image19"/>
            <w10:wrap anchorx="page" anchory="page"/>
          </v:shape>
        </w:pict>
      </w:r>
      <w:r w:rsidRPr="00A50EE1">
        <w:rPr>
          <w:rFonts w:ascii="宋体" w:eastAsia="宋体" w:hAnsi="宋体" w:cs="宋体"/>
          <w:color w:val="000000"/>
          <w:sz w:val="21"/>
          <w:lang w:eastAsia="zh-CN"/>
        </w:rPr>
        <w:t>能）等设计，综合考虑了用户对便携、续航、性能、环保等多方面的需求，体现了以用户需求为中心的多</w:t>
      </w:r>
    </w:p>
    <w:p w14:paraId="3B80B38F"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目标平衡设计理念。</w:t>
      </w:r>
    </w:p>
    <w:p w14:paraId="53753829" w14:textId="77777777" w:rsidR="00830189" w:rsidRPr="00A50EE1" w:rsidRDefault="00000000">
      <w:pPr>
        <w:spacing w:before="220" w:after="0" w:line="276" w:lineRule="exact"/>
        <w:jc w:val="left"/>
        <w:rPr>
          <w:rFonts w:ascii="宋体" w:eastAsia="宋体" w:hAnsi="宋体" w:hint="eastAsia"/>
          <w:color w:val="000000"/>
          <w:sz w:val="21"/>
          <w:lang w:eastAsia="zh-CN"/>
        </w:rPr>
      </w:pPr>
      <w:r w:rsidRPr="00A50EE1">
        <w:rPr>
          <w:rFonts w:ascii="宋体" w:eastAsia="宋体" w:hAnsi="宋体" w:cs="宋体"/>
          <w:color w:val="000000"/>
          <w:spacing w:val="3"/>
          <w:sz w:val="21"/>
          <w:lang w:eastAsia="zh-CN"/>
        </w:rPr>
        <w:t>二、简答题（共</w:t>
      </w:r>
      <w:r w:rsidRPr="00A50EE1">
        <w:rPr>
          <w:rFonts w:ascii="宋体" w:eastAsia="宋体" w:hAnsi="宋体"/>
          <w:color w:val="000000"/>
          <w:spacing w:val="-2"/>
          <w:sz w:val="21"/>
          <w:lang w:eastAsia="zh-CN"/>
        </w:rPr>
        <w:t xml:space="preserve"> </w:t>
      </w:r>
      <w:r w:rsidRPr="00A50EE1">
        <w:rPr>
          <w:rFonts w:ascii="宋体" w:eastAsia="宋体" w:hAnsi="宋体"/>
          <w:b/>
          <w:color w:val="000000"/>
          <w:sz w:val="21"/>
          <w:lang w:eastAsia="zh-CN"/>
        </w:rPr>
        <w:t>4</w:t>
      </w:r>
      <w:r w:rsidRPr="00A50EE1">
        <w:rPr>
          <w:rFonts w:ascii="宋体" w:eastAsia="宋体" w:hAnsi="宋体"/>
          <w:b/>
          <w:color w:val="000000"/>
          <w:spacing w:val="-1"/>
          <w:sz w:val="21"/>
          <w:lang w:eastAsia="zh-CN"/>
        </w:rPr>
        <w:t xml:space="preserve"> </w:t>
      </w:r>
      <w:r w:rsidRPr="00A50EE1">
        <w:rPr>
          <w:rFonts w:ascii="宋体" w:eastAsia="宋体" w:hAnsi="宋体" w:cs="宋体"/>
          <w:color w:val="000000"/>
          <w:spacing w:val="2"/>
          <w:sz w:val="21"/>
          <w:lang w:eastAsia="zh-CN"/>
        </w:rPr>
        <w:t>小题，每小题</w:t>
      </w:r>
      <w:r w:rsidRPr="00A50EE1">
        <w:rPr>
          <w:rFonts w:ascii="宋体" w:eastAsia="宋体" w:hAnsi="宋体"/>
          <w:color w:val="000000"/>
          <w:spacing w:val="-1"/>
          <w:sz w:val="21"/>
          <w:lang w:eastAsia="zh-CN"/>
        </w:rPr>
        <w:t xml:space="preserve"> </w:t>
      </w:r>
      <w:r w:rsidRPr="00A50EE1">
        <w:rPr>
          <w:rFonts w:ascii="宋体" w:eastAsia="宋体" w:hAnsi="宋体"/>
          <w:b/>
          <w:color w:val="000000"/>
          <w:sz w:val="21"/>
          <w:lang w:eastAsia="zh-CN"/>
        </w:rPr>
        <w:t>5</w:t>
      </w:r>
      <w:r w:rsidRPr="00A50EE1">
        <w:rPr>
          <w:rFonts w:ascii="宋体" w:eastAsia="宋体" w:hAnsi="宋体"/>
          <w:b/>
          <w:color w:val="000000"/>
          <w:spacing w:val="-1"/>
          <w:sz w:val="21"/>
          <w:lang w:eastAsia="zh-CN"/>
        </w:rPr>
        <w:t xml:space="preserve"> </w:t>
      </w:r>
      <w:r w:rsidRPr="00A50EE1">
        <w:rPr>
          <w:rFonts w:ascii="宋体" w:eastAsia="宋体" w:hAnsi="宋体" w:cs="宋体"/>
          <w:color w:val="000000"/>
          <w:spacing w:val="4"/>
          <w:sz w:val="21"/>
          <w:lang w:eastAsia="zh-CN"/>
        </w:rPr>
        <w:t>分，共</w:t>
      </w:r>
      <w:r w:rsidRPr="00A50EE1">
        <w:rPr>
          <w:rFonts w:ascii="宋体" w:eastAsia="宋体" w:hAnsi="宋体"/>
          <w:color w:val="000000"/>
          <w:spacing w:val="-3"/>
          <w:sz w:val="21"/>
          <w:lang w:eastAsia="zh-CN"/>
        </w:rPr>
        <w:t xml:space="preserve"> </w:t>
      </w:r>
      <w:r w:rsidRPr="00A50EE1">
        <w:rPr>
          <w:rFonts w:ascii="宋体" w:eastAsia="宋体" w:hAnsi="宋体"/>
          <w:b/>
          <w:color w:val="000000"/>
          <w:spacing w:val="-1"/>
          <w:sz w:val="21"/>
          <w:lang w:eastAsia="zh-CN"/>
        </w:rPr>
        <w:t>20</w:t>
      </w:r>
      <w:r w:rsidRPr="00A50EE1">
        <w:rPr>
          <w:rFonts w:ascii="宋体" w:eastAsia="宋体" w:hAnsi="宋体"/>
          <w:b/>
          <w:color w:val="000000"/>
          <w:sz w:val="21"/>
          <w:lang w:eastAsia="zh-CN"/>
        </w:rPr>
        <w:t xml:space="preserve"> </w:t>
      </w:r>
      <w:r w:rsidRPr="00A50EE1">
        <w:rPr>
          <w:rFonts w:ascii="宋体" w:eastAsia="宋体" w:hAnsi="宋体" w:cs="宋体"/>
          <w:color w:val="000000"/>
          <w:sz w:val="21"/>
          <w:lang w:eastAsia="zh-CN"/>
        </w:rPr>
        <w:t>分）</w:t>
      </w:r>
    </w:p>
    <w:p w14:paraId="52F8541C" w14:textId="77777777" w:rsidR="00830189" w:rsidRPr="00A50EE1" w:rsidRDefault="00000000">
      <w:pPr>
        <w:spacing w:before="209"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16.</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简述技术设计的“实用性原则”内涵，并举例说明其在日常生活用品设计中的应用。</w:t>
      </w:r>
    </w:p>
    <w:p w14:paraId="1BBFA07F"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s="宋体"/>
          <w:color w:val="000000"/>
          <w:sz w:val="21"/>
          <w:lang w:eastAsia="zh-CN"/>
        </w:rPr>
        <w:t>内涵：设计必须以解决实际问题为目标，满足用户的真实需求，具有良好的使用价值。</w:t>
      </w:r>
    </w:p>
    <w:p w14:paraId="217CF85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应用举例：保温杯采用双层真空玻璃防止热量流失；书包肩带加厚海绵垫减轻背负压力。</w:t>
      </w:r>
    </w:p>
    <w:p w14:paraId="524ED62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357B5045"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【详解】抱歉，这道题目暂时还没有解析内容，感谢您的理解与支持！</w:t>
      </w:r>
    </w:p>
    <w:p w14:paraId="56C32B53"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17.</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列举影响结构强度的三个主要因素，并以赵州桥为例说明其中一个因素的应用。</w:t>
      </w:r>
    </w:p>
    <w:p w14:paraId="1861FB34"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s="宋体"/>
          <w:color w:val="000000"/>
          <w:sz w:val="21"/>
          <w:lang w:eastAsia="zh-CN"/>
        </w:rPr>
        <w:t>因素：材料种类、截面形状、连接方式。</w:t>
      </w:r>
    </w:p>
    <w:p w14:paraId="01EEAA86"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赵州桥示例：采用拱形结构，将垂直压力转化为侧向推力，显著提高跨越能力和承载强度。</w:t>
      </w:r>
    </w:p>
    <w:p w14:paraId="3C1085BC"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60E759D5"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【详解】抱歉，这道题目暂时还没有解析内容，感谢您的理解与支持！</w:t>
      </w:r>
    </w:p>
    <w:p w14:paraId="266E3DBC"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18.</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对比开环控制系统与闭环控制系统的核心差异，并分别举一个生活中的实例。</w:t>
      </w:r>
    </w:p>
    <w:p w14:paraId="6E432AB6"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pacing w:val="2"/>
          <w:sz w:val="21"/>
          <w:lang w:eastAsia="zh-CN"/>
        </w:rPr>
        <w:t>【答案】</w:t>
      </w:r>
      <w:r w:rsidRPr="00A50EE1">
        <w:rPr>
          <w:rFonts w:ascii="宋体" w:eastAsia="宋体" w:hAnsi="宋体" w:cs="宋体"/>
          <w:color w:val="000000"/>
          <w:spacing w:val="2"/>
          <w:sz w:val="21"/>
          <w:lang w:eastAsia="zh-CN"/>
        </w:rPr>
        <w:t>核心差异：闭环系统具有反馈环节，能根据实际输出调整控制行为；开环系统无反馈，仅按预设</w:t>
      </w:r>
    </w:p>
    <w:p w14:paraId="21CA8B05"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程序执行。</w:t>
      </w:r>
    </w:p>
    <w:p w14:paraId="7243FEE1"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实例：闭环—空调温控系统；开环—洗衣机定时洗涤程序。</w:t>
      </w:r>
    </w:p>
    <w:p w14:paraId="3595E331"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5239A68B"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【详解】抱歉，这道题目暂时还没有解析内容，感谢您的理解与支持！</w:t>
      </w:r>
    </w:p>
    <w:p w14:paraId="08B6F0E0"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19.</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流程优化中“机械化替代手工操作”与“自动化升级”有何本质区别？各举一例说明。</w:t>
      </w:r>
    </w:p>
    <w:p w14:paraId="6D4374B3"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s="宋体"/>
          <w:color w:val="000000"/>
          <w:sz w:val="21"/>
          <w:lang w:eastAsia="zh-CN"/>
        </w:rPr>
        <w:t>本质区别：</w:t>
      </w:r>
    </w:p>
    <w:p w14:paraId="4FE0E12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机械化是用机器替代人力，仍需人工监控；</w:t>
      </w:r>
    </w:p>
    <w:p w14:paraId="01296A43"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自动化是在机械化基础上增加自动控制功能，减少人工干预。</w:t>
      </w:r>
    </w:p>
    <w:p w14:paraId="2CDE3374"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举例：机械化—缝纫机替代手工缝纫；自动化—全自动洗衣机根据衣物重量调节用水量。</w:t>
      </w:r>
    </w:p>
    <w:p w14:paraId="6368BBF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43FEC083"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【详解】抱歉，这道题目暂时还没有解析内容，感谢您的理解与支持！</w:t>
      </w:r>
    </w:p>
    <w:p w14:paraId="1F2C4D57" w14:textId="77777777" w:rsidR="00830189" w:rsidRPr="00A50EE1" w:rsidRDefault="00000000">
      <w:pPr>
        <w:spacing w:before="220" w:after="0" w:line="276" w:lineRule="exact"/>
        <w:jc w:val="left"/>
        <w:rPr>
          <w:rFonts w:ascii="宋体" w:eastAsia="宋体" w:hAnsi="宋体" w:hint="eastAsia"/>
          <w:color w:val="000000"/>
          <w:sz w:val="21"/>
          <w:lang w:eastAsia="zh-CN"/>
        </w:rPr>
      </w:pPr>
      <w:r w:rsidRPr="00A50EE1">
        <w:rPr>
          <w:rFonts w:ascii="宋体" w:eastAsia="宋体" w:hAnsi="宋体" w:cs="宋体"/>
          <w:color w:val="000000"/>
          <w:spacing w:val="2"/>
          <w:sz w:val="21"/>
          <w:lang w:eastAsia="zh-CN"/>
        </w:rPr>
        <w:t>三、材料分析题（共</w:t>
      </w:r>
      <w:r w:rsidRPr="00A50EE1">
        <w:rPr>
          <w:rFonts w:ascii="宋体" w:eastAsia="宋体" w:hAnsi="宋体"/>
          <w:color w:val="000000"/>
          <w:spacing w:val="-1"/>
          <w:sz w:val="21"/>
          <w:lang w:eastAsia="zh-CN"/>
        </w:rPr>
        <w:t xml:space="preserve"> </w:t>
      </w:r>
      <w:r w:rsidRPr="00A50EE1">
        <w:rPr>
          <w:rFonts w:ascii="宋体" w:eastAsia="宋体" w:hAnsi="宋体"/>
          <w:b/>
          <w:color w:val="000000"/>
          <w:sz w:val="21"/>
          <w:lang w:eastAsia="zh-CN"/>
        </w:rPr>
        <w:t>2</w:t>
      </w:r>
      <w:r w:rsidRPr="00A50EE1">
        <w:rPr>
          <w:rFonts w:ascii="宋体" w:eastAsia="宋体" w:hAnsi="宋体"/>
          <w:b/>
          <w:color w:val="000000"/>
          <w:spacing w:val="-1"/>
          <w:sz w:val="21"/>
          <w:lang w:eastAsia="zh-CN"/>
        </w:rPr>
        <w:t xml:space="preserve"> </w:t>
      </w:r>
      <w:r w:rsidRPr="00A50EE1">
        <w:rPr>
          <w:rFonts w:ascii="宋体" w:eastAsia="宋体" w:hAnsi="宋体" w:cs="宋体"/>
          <w:color w:val="000000"/>
          <w:spacing w:val="3"/>
          <w:sz w:val="21"/>
          <w:lang w:eastAsia="zh-CN"/>
        </w:rPr>
        <w:t>小题，共</w:t>
      </w:r>
      <w:r w:rsidRPr="00A50EE1">
        <w:rPr>
          <w:rFonts w:ascii="宋体" w:eastAsia="宋体" w:hAnsi="宋体"/>
          <w:color w:val="000000"/>
          <w:spacing w:val="-2"/>
          <w:sz w:val="21"/>
          <w:lang w:eastAsia="zh-CN"/>
        </w:rPr>
        <w:t xml:space="preserve"> </w:t>
      </w:r>
      <w:r w:rsidRPr="00A50EE1">
        <w:rPr>
          <w:rFonts w:ascii="宋体" w:eastAsia="宋体" w:hAnsi="宋体"/>
          <w:b/>
          <w:color w:val="000000"/>
          <w:spacing w:val="-1"/>
          <w:sz w:val="21"/>
          <w:lang w:eastAsia="zh-CN"/>
        </w:rPr>
        <w:t>25</w:t>
      </w:r>
      <w:r w:rsidRPr="00A50EE1">
        <w:rPr>
          <w:rFonts w:ascii="宋体" w:eastAsia="宋体" w:hAnsi="宋体"/>
          <w:b/>
          <w:color w:val="000000"/>
          <w:sz w:val="21"/>
          <w:lang w:eastAsia="zh-CN"/>
        </w:rPr>
        <w:t xml:space="preserve"> </w:t>
      </w:r>
      <w:r w:rsidRPr="00A50EE1">
        <w:rPr>
          <w:rFonts w:ascii="宋体" w:eastAsia="宋体" w:hAnsi="宋体" w:cs="宋体"/>
          <w:color w:val="000000"/>
          <w:sz w:val="21"/>
          <w:lang w:eastAsia="zh-CN"/>
        </w:rPr>
        <w:t>分）</w:t>
      </w:r>
    </w:p>
    <w:p w14:paraId="019FBDBA" w14:textId="77777777" w:rsidR="00830189" w:rsidRPr="00A50EE1" w:rsidRDefault="00000000">
      <w:pPr>
        <w:spacing w:before="209"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20.</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1"/>
          <w:sz w:val="21"/>
          <w:lang w:eastAsia="zh-CN"/>
        </w:rPr>
        <w:t>某区阿蓬江镇某村发展生态农业，建设智能化蔬菜大棚。原有大棚依靠人工开关通风窗调节温度和湿度，</w:t>
      </w:r>
    </w:p>
    <w:p w14:paraId="683E481B"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经常出现调控不及时导致作物受损的情况。新建大棚采用物联网控制系统，配备温湿度传感器、土壤墒情</w:t>
      </w:r>
    </w:p>
    <w:p w14:paraId="38613536"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检测仪、自动卷帘机和滴灌设备，能够根据环境参数自动调节大棚内环境。</w:t>
      </w:r>
    </w:p>
    <w:p w14:paraId="04433229" w14:textId="77777777" w:rsidR="00830189" w:rsidRPr="00A50EE1" w:rsidRDefault="00000000">
      <w:pPr>
        <w:spacing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5</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20E804B2"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0008E42E"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70265F12" w14:textId="77777777" w:rsidR="00830189" w:rsidRPr="00A50EE1" w:rsidRDefault="00000000">
      <w:pPr>
        <w:spacing w:before="0" w:after="0" w:line="220" w:lineRule="exact"/>
        <w:jc w:val="left"/>
        <w:rPr>
          <w:rFonts w:ascii="宋体" w:eastAsia="宋体" w:hAnsi="宋体" w:hint="eastAsia"/>
          <w:color w:val="000000"/>
          <w:sz w:val="21"/>
          <w:lang w:eastAsia="zh-CN"/>
        </w:rPr>
      </w:pPr>
      <w:bookmarkStart w:id="5" w:name="br6"/>
      <w:bookmarkEnd w:id="5"/>
      <w:r w:rsidRPr="00A50EE1">
        <w:rPr>
          <w:rFonts w:ascii="宋体" w:eastAsia="宋体" w:hAnsi="宋体" w:hint="eastAsia"/>
          <w:noProof/>
          <w:sz w:val="21"/>
        </w:rPr>
        <w:lastRenderedPageBreak/>
        <w:pict w14:anchorId="11DC0E92">
          <v:shape id="_x000019" o:spid="_x0000_s1033" type="#_x0000_t75" style="position:absolute;margin-left:404.15pt;margin-top:72.55pt;width:2.75pt;height:2.75pt;z-index:-251664896;mso-position-horizontal:absolute;mso-position-horizontal-relative:page;mso-position-vertical:absolute;mso-position-vertical-relative:page">
            <v:imagedata r:id="rId6" o:title="image20"/>
            <w10:wrap anchorx="page" anchory="page"/>
          </v:shape>
        </w:pict>
      </w:r>
      <w:r w:rsidRPr="00A50EE1">
        <w:rPr>
          <w:rFonts w:ascii="宋体" w:eastAsia="宋体" w:hAnsi="宋体" w:hint="eastAsia"/>
          <w:noProof/>
          <w:sz w:val="21"/>
        </w:rPr>
        <w:pict w14:anchorId="4227A4D2">
          <v:shape id="_x000020" o:spid="_x0000_s1032" type="#_x0000_t75" style="position:absolute;margin-left:212.1pt;margin-top:473.3pt;width:5pt;height:5.75pt;z-index:-251665920;mso-position-horizontal:absolute;mso-position-horizontal-relative:page;mso-position-vertical:absolute;mso-position-vertical-relative:page">
            <v:imagedata r:id="rId7" o:title="image21"/>
            <w10:wrap anchorx="page" anchory="page"/>
          </v:shape>
        </w:pict>
      </w:r>
      <w:r w:rsidRPr="00A50EE1">
        <w:rPr>
          <w:rFonts w:ascii="宋体" w:eastAsia="宋体" w:hAnsi="宋体" w:hint="eastAsia"/>
          <w:noProof/>
          <w:sz w:val="21"/>
        </w:rPr>
        <w:pict w14:anchorId="05EAE575">
          <v:shape id="_x000021" o:spid="_x0000_s1031" type="#_x0000_t75" style="position:absolute;margin-left:116.8pt;margin-top:769.7pt;width:2.75pt;height:2.75pt;z-index:-251666944;mso-position-horizontal:absolute;mso-position-horizontal-relative:page;mso-position-vertical:absolute;mso-position-vertical-relative:page">
            <v:imagedata r:id="rId10" o:title="image22"/>
            <w10:wrap anchorx="page" anchory="page"/>
          </v:shape>
        </w:pict>
      </w:r>
      <w:r w:rsidRPr="00A50EE1">
        <w:rPr>
          <w:rFonts w:ascii="宋体" w:eastAsia="宋体" w:hAnsi="宋体" w:hint="eastAsia"/>
          <w:noProof/>
          <w:sz w:val="21"/>
        </w:rPr>
        <w:pict w14:anchorId="1F7172D4">
          <v:shape id="_x000022" o:spid="_x0000_s1030" type="#_x0000_t75" style="position:absolute;margin-left:310.4pt;margin-top:537.8pt;width:12.5pt;height:16.25pt;z-index:-251667968;mso-position-horizontal:absolute;mso-position-horizontal-relative:page;mso-position-vertical:absolute;mso-position-vertical-relative:page">
            <v:imagedata r:id="rId12" o:title="image23"/>
            <w10:wrap anchorx="page" anchory="page"/>
          </v:shape>
        </w:pict>
      </w:r>
      <w:r w:rsidRPr="00A50EE1">
        <w:rPr>
          <w:rFonts w:ascii="宋体" w:eastAsia="宋体" w:hAnsi="宋体" w:cs="宋体"/>
          <w:color w:val="000000"/>
          <w:sz w:val="21"/>
          <w:lang w:eastAsia="zh-CN"/>
        </w:rPr>
        <w:t>结合材料分析：</w:t>
      </w:r>
    </w:p>
    <w:p w14:paraId="0B1A35BF"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1</w:t>
      </w:r>
      <w:r w:rsidRPr="00A50EE1">
        <w:rPr>
          <w:rFonts w:ascii="宋体" w:eastAsia="宋体" w:hAnsi="宋体" w:cs="宋体"/>
          <w:color w:val="000000"/>
          <w:sz w:val="21"/>
          <w:lang w:eastAsia="zh-CN"/>
        </w:rPr>
        <w:t>）指出原大棚系统存在的两个技术缺陷；</w:t>
      </w:r>
    </w:p>
    <w:p w14:paraId="078C9969"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2</w:t>
      </w:r>
      <w:r w:rsidRPr="00A50EE1">
        <w:rPr>
          <w:rFonts w:ascii="宋体" w:eastAsia="宋体" w:hAnsi="宋体" w:cs="宋体"/>
          <w:color w:val="000000"/>
          <w:spacing w:val="-2"/>
          <w:sz w:val="21"/>
          <w:lang w:eastAsia="zh-CN"/>
        </w:rPr>
        <w:t>）说明新系统中“自动调节大棚内环境”的控制逻辑（需包含传感器、控制器、执行器的作用）；</w:t>
      </w:r>
    </w:p>
    <w:p w14:paraId="37E60D63"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3</w:t>
      </w:r>
      <w:r w:rsidRPr="00A50EE1">
        <w:rPr>
          <w:rFonts w:ascii="宋体" w:eastAsia="宋体" w:hAnsi="宋体" w:cs="宋体"/>
          <w:color w:val="000000"/>
          <w:sz w:val="21"/>
          <w:lang w:eastAsia="zh-CN"/>
        </w:rPr>
        <w:t>）从系统整体性角度分析智能化改造对整个农业生产系统的影响。</w:t>
      </w:r>
    </w:p>
    <w:p w14:paraId="0F9C6A4E"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1</w:t>
      </w:r>
      <w:r w:rsidRPr="00A50EE1">
        <w:rPr>
          <w:rFonts w:ascii="宋体" w:eastAsia="宋体" w:hAnsi="宋体" w:cs="宋体"/>
          <w:color w:val="000000"/>
          <w:sz w:val="21"/>
          <w:lang w:eastAsia="zh-CN"/>
        </w:rPr>
        <w:t>）技术缺陷：</w:t>
      </w:r>
    </w:p>
    <w:p w14:paraId="7EA6F5EB"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①人工调控滞后，无法实时响应环境变化；</w:t>
      </w:r>
    </w:p>
    <w:p w14:paraId="6635326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②依赖个人经验，调控精度不一致。</w:t>
      </w:r>
    </w:p>
    <w:p w14:paraId="21DC7BC2"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2</w:t>
      </w:r>
      <w:r w:rsidRPr="00A50EE1">
        <w:rPr>
          <w:rFonts w:ascii="宋体" w:eastAsia="宋体" w:hAnsi="宋体" w:cs="宋体"/>
          <w:color w:val="000000"/>
          <w:sz w:val="21"/>
          <w:lang w:eastAsia="zh-CN"/>
        </w:rPr>
        <w:t>）控制逻辑：</w:t>
      </w:r>
    </w:p>
    <w:p w14:paraId="22847421"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传感器：温湿度传感器、土壤墒情仪检测环境参数；</w:t>
      </w:r>
    </w:p>
    <w:p w14:paraId="4E67E7BC"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控制器：微处理器接收传感器信号并与设定值比较，发出控制指令；</w:t>
      </w:r>
    </w:p>
    <w:p w14:paraId="0331F7A9"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执行器：自动卷帘机调节通风、滴灌设备控制水量。</w:t>
      </w:r>
    </w:p>
    <w:p w14:paraId="2EF6B223"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3</w:t>
      </w:r>
      <w:r w:rsidRPr="00A50EE1">
        <w:rPr>
          <w:rFonts w:ascii="宋体" w:eastAsia="宋体" w:hAnsi="宋体" w:cs="宋体"/>
          <w:color w:val="000000"/>
          <w:sz w:val="21"/>
          <w:lang w:eastAsia="zh-CN"/>
        </w:rPr>
        <w:t>）整体性影响：实现种植、环境控制、数据采集一体化管理，提升农业生产效率和产品质量。</w:t>
      </w:r>
    </w:p>
    <w:p w14:paraId="491CB4D8"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6D52A1E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【详解】抱歉，这道题目暂时还没有解析内容，感谢您的理解与支持！</w:t>
      </w:r>
    </w:p>
    <w:p w14:paraId="161AEAAD"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21.</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pacing w:val="-2"/>
          <w:sz w:val="21"/>
          <w:lang w:eastAsia="zh-CN"/>
        </w:rPr>
        <w:t>某传统美食“鸡杂”制作工艺传承百年，传统流程为：活鸡宰杀→褪毛清理→内脏分拣→鸡杂清洗→配</w:t>
      </w:r>
    </w:p>
    <w:p w14:paraId="21A99FC7"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料准备→大火爆炒→装盘上桌。近年来某餐厅改良工艺引入现代设备：冷链配送预处理鸡杂→超声波清洗</w:t>
      </w:r>
    </w:p>
    <w:p w14:paraId="0363603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机去腥→标准化配料包→电磁炉恒温炒制→无菌包装→成品配送。</w:t>
      </w:r>
    </w:p>
    <w:p w14:paraId="166F36C3"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根据材料回答：</w:t>
      </w:r>
    </w:p>
    <w:p w14:paraId="43949854"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1</w:t>
      </w:r>
      <w:r w:rsidRPr="00A50EE1">
        <w:rPr>
          <w:rFonts w:ascii="宋体" w:eastAsia="宋体" w:hAnsi="宋体" w:cs="宋体"/>
          <w:color w:val="000000"/>
          <w:sz w:val="21"/>
          <w:lang w:eastAsia="zh-CN"/>
        </w:rPr>
        <w:t>）对比新旧工艺流程，分析现代化改造带来的四项改进；</w:t>
      </w:r>
    </w:p>
    <w:p w14:paraId="36A49EEA"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2</w:t>
      </w:r>
      <w:r w:rsidRPr="00A50EE1">
        <w:rPr>
          <w:rFonts w:ascii="宋体" w:eastAsia="宋体" w:hAnsi="宋体" w:cs="宋体"/>
          <w:color w:val="000000"/>
          <w:sz w:val="21"/>
          <w:lang w:eastAsia="zh-CN"/>
        </w:rPr>
        <w:t>）说明“超声波清洗机替代手工清洗”在技术试验阶段需要验证的关键性能指标；</w:t>
      </w:r>
    </w:p>
    <w:p w14:paraId="64714D06"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3</w:t>
      </w:r>
      <w:r w:rsidRPr="00A50EE1">
        <w:rPr>
          <w:rFonts w:ascii="宋体" w:eastAsia="宋体" w:hAnsi="宋体" w:cs="宋体"/>
          <w:color w:val="000000"/>
          <w:sz w:val="21"/>
          <w:lang w:eastAsia="zh-CN"/>
        </w:rPr>
        <w:t>）从技术发展趋势角度评价传统工艺与现代工艺融合</w:t>
      </w:r>
      <w:r w:rsidRPr="00A50EE1">
        <w:rPr>
          <w:rFonts w:ascii="宋体" w:eastAsia="宋体" w:hAnsi="宋体"/>
          <w:color w:val="000000"/>
          <w:spacing w:val="158"/>
          <w:sz w:val="21"/>
          <w:lang w:eastAsia="zh-CN"/>
        </w:rPr>
        <w:t xml:space="preserve"> </w:t>
      </w:r>
      <w:r w:rsidRPr="00A50EE1">
        <w:rPr>
          <w:rFonts w:ascii="宋体" w:eastAsia="宋体" w:hAnsi="宋体" w:cs="宋体"/>
          <w:color w:val="000000"/>
          <w:sz w:val="21"/>
          <w:lang w:eastAsia="zh-CN"/>
        </w:rPr>
        <w:t>意义。</w:t>
      </w:r>
    </w:p>
    <w:p w14:paraId="69A4CD19"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【答案】</w:t>
      </w: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1</w:t>
      </w:r>
      <w:r w:rsidRPr="00A50EE1">
        <w:rPr>
          <w:rFonts w:ascii="宋体" w:eastAsia="宋体" w:hAnsi="宋体" w:cs="宋体"/>
          <w:color w:val="000000"/>
          <w:sz w:val="21"/>
          <w:lang w:eastAsia="zh-CN"/>
        </w:rPr>
        <w:t>）现代化改进：</w:t>
      </w:r>
    </w:p>
    <w:p w14:paraId="725D23D3"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①原料标准化程度提高，品质更稳定；</w:t>
      </w:r>
    </w:p>
    <w:p w14:paraId="7A345D7E"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②清洗工艺科学化，去腥效果更好；</w:t>
      </w:r>
    </w:p>
    <w:p w14:paraId="45F3B71D"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③烹饪过程可控性强，口味一致性提升；</w:t>
      </w:r>
    </w:p>
    <w:p w14:paraId="31C4B59E"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④包装配送现代化，延长保质期。</w:t>
      </w:r>
    </w:p>
    <w:p w14:paraId="62783F52" w14:textId="77777777" w:rsidR="00830189" w:rsidRPr="00A50EE1" w:rsidRDefault="00000000">
      <w:pPr>
        <w:spacing w:before="237"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2</w:t>
      </w:r>
      <w:r w:rsidRPr="00A50EE1">
        <w:rPr>
          <w:rFonts w:ascii="宋体" w:eastAsia="宋体" w:hAnsi="宋体" w:cs="宋体"/>
          <w:color w:val="000000"/>
          <w:sz w:val="21"/>
          <w:lang w:eastAsia="zh-CN"/>
        </w:rPr>
        <w:t>）验证指标：清洗洁净度、营养成分析出率、异味去除效果、设备能耗比。</w:t>
      </w:r>
    </w:p>
    <w:p w14:paraId="3A220D39" w14:textId="77777777" w:rsidR="00830189" w:rsidRPr="00A50EE1" w:rsidRDefault="00000000">
      <w:pPr>
        <w:spacing w:before="226" w:after="0" w:line="243"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w:t>
      </w:r>
      <w:r w:rsidRPr="00A50EE1">
        <w:rPr>
          <w:rFonts w:ascii="宋体" w:eastAsia="宋体" w:hAnsi="宋体"/>
          <w:color w:val="000000"/>
          <w:sz w:val="21"/>
          <w:lang w:eastAsia="zh-CN"/>
        </w:rPr>
        <w:t>3</w:t>
      </w:r>
      <w:r w:rsidRPr="00A50EE1">
        <w:rPr>
          <w:rFonts w:ascii="宋体" w:eastAsia="宋体" w:hAnsi="宋体" w:cs="宋体"/>
          <w:color w:val="000000"/>
          <w:sz w:val="21"/>
          <w:lang w:eastAsia="zh-CN"/>
        </w:rPr>
        <w:t>）融合意义：既保持传统风味特色，又通过现代技术解决卫生、效率、标准化问题，推动传统美食产业</w:t>
      </w:r>
    </w:p>
    <w:p w14:paraId="476214C8"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化发展。</w:t>
      </w:r>
    </w:p>
    <w:p w14:paraId="18C404A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2E75B6"/>
          <w:sz w:val="21"/>
          <w:lang w:eastAsia="zh-CN"/>
        </w:rPr>
        <w:t>【解析】</w:t>
      </w:r>
    </w:p>
    <w:p w14:paraId="32F3B697" w14:textId="77777777" w:rsidR="00830189" w:rsidRPr="00A50EE1" w:rsidRDefault="00000000">
      <w:pPr>
        <w:spacing w:after="0" w:line="243" w:lineRule="exact"/>
        <w:ind w:left="4163"/>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第</w:t>
      </w:r>
      <w:r w:rsidRPr="00A50EE1">
        <w:rPr>
          <w:rFonts w:ascii="宋体" w:eastAsia="宋体" w:hAnsi="宋体"/>
          <w:color w:val="000000"/>
          <w:sz w:val="21"/>
          <w:lang w:eastAsia="zh-CN"/>
        </w:rPr>
        <w:t xml:space="preserve"> 6</w:t>
      </w:r>
      <w:r w:rsidRPr="00A50EE1">
        <w:rPr>
          <w:rFonts w:ascii="宋体" w:eastAsia="宋体" w:hAnsi="宋体" w:cs="宋体"/>
          <w:color w:val="000000"/>
          <w:sz w:val="21"/>
          <w:lang w:eastAsia="zh-CN"/>
        </w:rPr>
        <w:t>页</w:t>
      </w:r>
      <w:r w:rsidRPr="00A50EE1">
        <w:rPr>
          <w:rFonts w:ascii="宋体" w:eastAsia="宋体" w:hAnsi="宋体"/>
          <w:color w:val="000000"/>
          <w:sz w:val="21"/>
          <w:lang w:eastAsia="zh-CN"/>
        </w:rPr>
        <w:t>/</w:t>
      </w:r>
      <w:r w:rsidRPr="00A50EE1">
        <w:rPr>
          <w:rFonts w:ascii="宋体" w:eastAsia="宋体" w:hAnsi="宋体" w:cs="宋体"/>
          <w:color w:val="000000"/>
          <w:sz w:val="21"/>
          <w:lang w:eastAsia="zh-CN"/>
        </w:rPr>
        <w:t>共</w:t>
      </w:r>
      <w:r w:rsidRPr="00A50EE1">
        <w:rPr>
          <w:rFonts w:ascii="宋体" w:eastAsia="宋体" w:hAnsi="宋体"/>
          <w:color w:val="000000"/>
          <w:sz w:val="21"/>
          <w:lang w:eastAsia="zh-CN"/>
        </w:rPr>
        <w:t xml:space="preserve"> 7</w:t>
      </w:r>
      <w:r w:rsidRPr="00A50EE1">
        <w:rPr>
          <w:rFonts w:ascii="宋体" w:eastAsia="宋体" w:hAnsi="宋体" w:cs="宋体"/>
          <w:color w:val="000000"/>
          <w:sz w:val="21"/>
          <w:lang w:eastAsia="zh-CN"/>
        </w:rPr>
        <w:t>页</w:t>
      </w:r>
    </w:p>
    <w:p w14:paraId="4AB0879C" w14:textId="77777777" w:rsidR="00830189" w:rsidRPr="00A50EE1" w:rsidRDefault="00830189">
      <w:pPr>
        <w:spacing w:before="0" w:after="0" w:line="0" w:lineRule="atLeast"/>
        <w:jc w:val="left"/>
        <w:rPr>
          <w:rFonts w:ascii="宋体" w:eastAsia="宋体" w:hAnsi="宋体" w:hint="eastAsia"/>
          <w:color w:val="FF0000"/>
          <w:sz w:val="21"/>
          <w:lang w:eastAsia="zh-CN"/>
        </w:rPr>
      </w:pPr>
    </w:p>
    <w:p w14:paraId="714F53D2" w14:textId="77777777" w:rsidR="00830189" w:rsidRPr="00A50EE1" w:rsidRDefault="00000000">
      <w:pPr>
        <w:spacing w:before="0" w:after="0" w:line="0" w:lineRule="atLeast"/>
        <w:jc w:val="left"/>
        <w:rPr>
          <w:rFonts w:ascii="宋体" w:eastAsia="宋体" w:hAnsi="宋体" w:hint="eastAsia"/>
          <w:color w:val="FF0000"/>
          <w:sz w:val="21"/>
          <w:lang w:eastAsia="zh-CN"/>
        </w:rPr>
      </w:pPr>
      <w:r w:rsidRPr="00A50EE1">
        <w:rPr>
          <w:rFonts w:ascii="宋体" w:eastAsia="宋体" w:hAnsi="宋体"/>
          <w:color w:val="FF0000"/>
          <w:sz w:val="21"/>
          <w:lang w:eastAsia="zh-CN"/>
        </w:rPr>
        <w:cr/>
      </w:r>
      <w:r w:rsidRPr="00A50EE1">
        <w:rPr>
          <w:rFonts w:ascii="宋体" w:eastAsia="宋体" w:hAnsi="宋体"/>
          <w:color w:val="FF0000"/>
          <w:sz w:val="21"/>
          <w:lang w:eastAsia="zh-CN"/>
        </w:rPr>
        <w:br w:type="page"/>
      </w:r>
    </w:p>
    <w:p w14:paraId="0B4F8B90" w14:textId="77777777" w:rsidR="00830189" w:rsidRPr="00A50EE1" w:rsidRDefault="00000000">
      <w:pPr>
        <w:spacing w:before="0" w:after="0" w:line="220" w:lineRule="exact"/>
        <w:jc w:val="left"/>
        <w:rPr>
          <w:rFonts w:ascii="宋体" w:eastAsia="宋体" w:hAnsi="宋体" w:hint="eastAsia"/>
          <w:color w:val="000000"/>
          <w:sz w:val="21"/>
          <w:lang w:eastAsia="zh-CN"/>
        </w:rPr>
      </w:pPr>
      <w:bookmarkStart w:id="6" w:name="br7"/>
      <w:bookmarkEnd w:id="6"/>
      <w:r w:rsidRPr="00A50EE1">
        <w:rPr>
          <w:rFonts w:ascii="宋体" w:eastAsia="宋体" w:hAnsi="宋体" w:hint="eastAsia"/>
          <w:noProof/>
          <w:sz w:val="21"/>
        </w:rPr>
        <w:lastRenderedPageBreak/>
        <w:pict w14:anchorId="5E4EE0C4">
          <v:shape id="_x000023" o:spid="_x0000_s1029" type="#_x0000_t75" style="position:absolute;margin-left:404.15pt;margin-top:72.55pt;width:2.75pt;height:2.75pt;z-index:-251668992;mso-position-horizontal:absolute;mso-position-horizontal-relative:page;mso-position-vertical:absolute;mso-position-vertical-relative:page">
            <v:imagedata r:id="rId6" o:title="image24"/>
            <w10:wrap anchorx="page" anchory="page"/>
          </v:shape>
        </w:pict>
      </w:r>
      <w:r w:rsidRPr="00A50EE1">
        <w:rPr>
          <w:rFonts w:ascii="宋体" w:eastAsia="宋体" w:hAnsi="宋体" w:hint="eastAsia"/>
          <w:noProof/>
          <w:sz w:val="21"/>
        </w:rPr>
        <w:pict w14:anchorId="1311B06C">
          <v:shape id="_x000024" o:spid="_x0000_s1028" type="#_x0000_t75" style="position:absolute;margin-left:212.1pt;margin-top:473.3pt;width:5pt;height:5.75pt;z-index:-251670016;mso-position-horizontal:absolute;mso-position-horizontal-relative:page;mso-position-vertical:absolute;mso-position-vertical-relative:page">
            <v:imagedata r:id="rId7" o:title="image25"/>
            <w10:wrap anchorx="page" anchory="page"/>
          </v:shape>
        </w:pict>
      </w:r>
      <w:r w:rsidRPr="00A50EE1">
        <w:rPr>
          <w:rFonts w:ascii="宋体" w:eastAsia="宋体" w:hAnsi="宋体" w:hint="eastAsia"/>
          <w:noProof/>
          <w:sz w:val="21"/>
        </w:rPr>
        <w:pict w14:anchorId="28A9E452">
          <v:shape id="_x000025" o:spid="_x0000_s1027" type="#_x0000_t75" style="position:absolute;margin-left:116.8pt;margin-top:769.7pt;width:2.75pt;height:2.75pt;z-index:-251671040;mso-position-horizontal:absolute;mso-position-horizontal-relative:page;mso-position-vertical:absolute;mso-position-vertical-relative:page">
            <v:imagedata r:id="rId13" o:title="image26"/>
            <w10:wrap anchorx="page" anchory="page"/>
          </v:shape>
        </w:pict>
      </w:r>
      <w:r w:rsidRPr="00A50EE1">
        <w:rPr>
          <w:rFonts w:ascii="宋体" w:eastAsia="宋体" w:hAnsi="宋体" w:hint="eastAsia"/>
          <w:noProof/>
          <w:sz w:val="21"/>
        </w:rPr>
        <w:pict w14:anchorId="18A8E366">
          <v:shape id="_x000026" o:spid="_x0000_s1026" type="#_x0000_t75" style="position:absolute;margin-left:95.05pt;margin-top:279.65pt;width:263.1pt;height:135.6pt;z-index:-251672064;mso-position-horizontal:absolute;mso-position-horizontal-relative:page;mso-position-vertical:absolute;mso-position-vertical-relative:page">
            <v:imagedata r:id="rId14" o:title="image27"/>
            <w10:wrap anchorx="page" anchory="page"/>
          </v:shape>
        </w:pict>
      </w:r>
      <w:r w:rsidRPr="00A50EE1">
        <w:rPr>
          <w:rFonts w:ascii="宋体" w:eastAsia="宋体" w:hAnsi="宋体" w:cs="宋体"/>
          <w:color w:val="000000"/>
          <w:sz w:val="21"/>
          <w:lang w:eastAsia="zh-CN"/>
        </w:rPr>
        <w:t>【详解】抱歉，这道题目暂时还没有解析内容，感谢您的理解与支持！</w:t>
      </w:r>
    </w:p>
    <w:p w14:paraId="05A9D8ED" w14:textId="77777777" w:rsidR="00830189" w:rsidRPr="00A50EE1" w:rsidRDefault="00000000">
      <w:pPr>
        <w:spacing w:before="220" w:after="0" w:line="276" w:lineRule="exact"/>
        <w:jc w:val="left"/>
        <w:rPr>
          <w:rFonts w:ascii="宋体" w:eastAsia="宋体" w:hAnsi="宋体" w:hint="eastAsia"/>
          <w:color w:val="000000"/>
          <w:sz w:val="21"/>
          <w:lang w:eastAsia="zh-CN"/>
        </w:rPr>
      </w:pPr>
      <w:r w:rsidRPr="00A50EE1">
        <w:rPr>
          <w:rFonts w:ascii="宋体" w:eastAsia="宋体" w:hAnsi="宋体" w:cs="宋体"/>
          <w:color w:val="000000"/>
          <w:spacing w:val="2"/>
          <w:sz w:val="21"/>
          <w:lang w:eastAsia="zh-CN"/>
        </w:rPr>
        <w:t>四、设计应用题（共</w:t>
      </w:r>
      <w:r w:rsidRPr="00A50EE1">
        <w:rPr>
          <w:rFonts w:ascii="宋体" w:eastAsia="宋体" w:hAnsi="宋体"/>
          <w:color w:val="000000"/>
          <w:spacing w:val="-1"/>
          <w:sz w:val="21"/>
          <w:lang w:eastAsia="zh-CN"/>
        </w:rPr>
        <w:t xml:space="preserve"> </w:t>
      </w:r>
      <w:r w:rsidRPr="00A50EE1">
        <w:rPr>
          <w:rFonts w:ascii="宋体" w:eastAsia="宋体" w:hAnsi="宋体"/>
          <w:b/>
          <w:color w:val="000000"/>
          <w:sz w:val="21"/>
          <w:lang w:eastAsia="zh-CN"/>
        </w:rPr>
        <w:t>1</w:t>
      </w:r>
      <w:r w:rsidRPr="00A50EE1">
        <w:rPr>
          <w:rFonts w:ascii="宋体" w:eastAsia="宋体" w:hAnsi="宋体"/>
          <w:b/>
          <w:color w:val="000000"/>
          <w:spacing w:val="-1"/>
          <w:sz w:val="21"/>
          <w:lang w:eastAsia="zh-CN"/>
        </w:rPr>
        <w:t xml:space="preserve"> </w:t>
      </w:r>
      <w:r w:rsidRPr="00A50EE1">
        <w:rPr>
          <w:rFonts w:ascii="宋体" w:eastAsia="宋体" w:hAnsi="宋体" w:cs="宋体"/>
          <w:color w:val="000000"/>
          <w:spacing w:val="4"/>
          <w:sz w:val="21"/>
          <w:lang w:eastAsia="zh-CN"/>
        </w:rPr>
        <w:t>题，</w:t>
      </w:r>
      <w:r w:rsidRPr="00A50EE1">
        <w:rPr>
          <w:rFonts w:ascii="宋体" w:eastAsia="宋体" w:hAnsi="宋体"/>
          <w:b/>
          <w:color w:val="000000"/>
          <w:spacing w:val="-1"/>
          <w:sz w:val="21"/>
          <w:lang w:eastAsia="zh-CN"/>
        </w:rPr>
        <w:t>25</w:t>
      </w:r>
      <w:r w:rsidRPr="00A50EE1">
        <w:rPr>
          <w:rFonts w:ascii="宋体" w:eastAsia="宋体" w:hAnsi="宋体"/>
          <w:b/>
          <w:color w:val="000000"/>
          <w:sz w:val="21"/>
          <w:lang w:eastAsia="zh-CN"/>
        </w:rPr>
        <w:t xml:space="preserve"> </w:t>
      </w:r>
      <w:r w:rsidRPr="00A50EE1">
        <w:rPr>
          <w:rFonts w:ascii="宋体" w:eastAsia="宋体" w:hAnsi="宋体" w:cs="宋体"/>
          <w:color w:val="000000"/>
          <w:sz w:val="21"/>
          <w:lang w:eastAsia="zh-CN"/>
        </w:rPr>
        <w:t>分）</w:t>
      </w:r>
    </w:p>
    <w:p w14:paraId="5FF3A5C2" w14:textId="77777777" w:rsidR="00830189" w:rsidRPr="00A50EE1" w:rsidRDefault="00000000">
      <w:pPr>
        <w:spacing w:before="209" w:after="0" w:line="243" w:lineRule="exact"/>
        <w:jc w:val="left"/>
        <w:rPr>
          <w:rFonts w:ascii="宋体" w:eastAsia="宋体" w:hAnsi="宋体" w:hint="eastAsia"/>
          <w:color w:val="000000"/>
          <w:sz w:val="21"/>
          <w:lang w:eastAsia="zh-CN"/>
        </w:rPr>
      </w:pPr>
      <w:r w:rsidRPr="00A50EE1">
        <w:rPr>
          <w:rFonts w:ascii="宋体" w:eastAsia="宋体" w:hAnsi="宋体"/>
          <w:color w:val="000000"/>
          <w:sz w:val="21"/>
          <w:lang w:eastAsia="zh-CN"/>
        </w:rPr>
        <w:t>22.</w:t>
      </w:r>
      <w:r w:rsidRPr="00A50EE1">
        <w:rPr>
          <w:rFonts w:ascii="宋体" w:eastAsia="宋体" w:hAnsi="宋体"/>
          <w:color w:val="000000"/>
          <w:spacing w:val="53"/>
          <w:sz w:val="21"/>
          <w:lang w:eastAsia="zh-CN"/>
        </w:rPr>
        <w:t xml:space="preserve"> </w:t>
      </w:r>
      <w:r w:rsidRPr="00A50EE1">
        <w:rPr>
          <w:rFonts w:ascii="宋体" w:eastAsia="宋体" w:hAnsi="宋体" w:cs="宋体"/>
          <w:color w:val="000000"/>
          <w:sz w:val="21"/>
          <w:lang w:eastAsia="zh-CN"/>
        </w:rPr>
        <w:t>某中学体育场看台座椅因长期暴露在户外环境中，普遍出现以下问题：</w:t>
      </w:r>
    </w:p>
    <w:p w14:paraId="212ADD05" w14:textId="77777777" w:rsidR="00830189" w:rsidRPr="00A50EE1" w:rsidRDefault="00000000">
      <w:pPr>
        <w:spacing w:before="237"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塑料座椅面板老化开裂；金属支架锈蚀松动；座椅间距过窄影响舒适度；排水不畅导致积水发霉</w:t>
      </w:r>
    </w:p>
    <w:p w14:paraId="046DBE9E"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设计要求：</w:t>
      </w:r>
    </w:p>
    <w:p w14:paraId="013676E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①提出至少三项针对性改进措施；</w:t>
      </w:r>
    </w:p>
    <w:p w14:paraId="217C9560"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pacing w:val="-4"/>
          <w:sz w:val="21"/>
          <w:lang w:eastAsia="zh-CN"/>
        </w:rPr>
        <w:t>②绘制改进后的座椅结构示意图（标注关键部件材质与功能）；</w:t>
      </w:r>
    </w:p>
    <w:p w14:paraId="437B375A"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③说明如何通过设计增强座椅的耐候性和使用寿命；</w:t>
      </w:r>
    </w:p>
    <w:p w14:paraId="690754DE" w14:textId="77777777" w:rsidR="00830189" w:rsidRPr="00A50EE1" w:rsidRDefault="00000000">
      <w:pPr>
        <w:spacing w:before="248" w:after="0" w:line="220" w:lineRule="exact"/>
        <w:jc w:val="left"/>
        <w:rPr>
          <w:rFonts w:ascii="宋体" w:eastAsia="宋体" w:hAnsi="宋体" w:hint="eastAsia"/>
          <w:color w:val="000000"/>
          <w:sz w:val="21"/>
          <w:lang w:eastAsia="zh-CN"/>
        </w:rPr>
      </w:pPr>
      <w:r w:rsidRPr="00A50EE1">
        <w:rPr>
          <w:rFonts w:ascii="宋体" w:eastAsia="宋体" w:hAnsi="宋体" w:cs="宋体"/>
          <w:color w:val="000000"/>
          <w:sz w:val="21"/>
          <w:lang w:eastAsia="zh-CN"/>
        </w:rPr>
        <w:t>④针对“提升观众观赛体验”提出两种优化方案。</w:t>
      </w:r>
    </w:p>
    <w:p w14:paraId="594FB0A6" w14:textId="77777777" w:rsidR="00830189" w:rsidRPr="00A50EE1" w:rsidRDefault="00000000">
      <w:pPr>
        <w:spacing w:before="1419" w:after="0" w:line="220" w:lineRule="exact"/>
        <w:jc w:val="left"/>
        <w:rPr>
          <w:rFonts w:ascii="宋体" w:eastAsia="宋体" w:hAnsi="宋体" w:hint="eastAsia"/>
          <w:color w:val="000000"/>
          <w:sz w:val="21"/>
        </w:rPr>
      </w:pPr>
      <w:r w:rsidRPr="00A50EE1">
        <w:rPr>
          <w:rFonts w:ascii="宋体" w:eastAsia="宋体" w:hAnsi="宋体" w:cs="宋体"/>
          <w:color w:val="2E75B6"/>
          <w:sz w:val="21"/>
        </w:rPr>
        <w:t>【答案】</w:t>
      </w:r>
    </w:p>
    <w:p w14:paraId="6138AEA3" w14:textId="77777777" w:rsidR="00830189" w:rsidRPr="00A50EE1" w:rsidRDefault="00000000">
      <w:pPr>
        <w:spacing w:before="1419" w:after="0" w:line="220" w:lineRule="exact"/>
        <w:jc w:val="left"/>
        <w:rPr>
          <w:rFonts w:ascii="宋体" w:eastAsia="宋体" w:hAnsi="宋体" w:hint="eastAsia"/>
          <w:color w:val="000000"/>
          <w:sz w:val="21"/>
        </w:rPr>
      </w:pPr>
      <w:r w:rsidRPr="00A50EE1">
        <w:rPr>
          <w:rFonts w:ascii="宋体" w:eastAsia="宋体" w:hAnsi="宋体" w:cs="宋体"/>
          <w:color w:val="2E75B6"/>
          <w:sz w:val="21"/>
        </w:rPr>
        <w:t>【解析】</w:t>
      </w:r>
    </w:p>
    <w:sectPr w:rsidR="00830189" w:rsidRPr="00A50EE1">
      <w:pgSz w:w="11900" w:h="16840"/>
      <w:pgMar w:top="1452" w:right="100" w:bottom="0" w:left="1080" w:header="720" w:footer="720" w:gutter="0"/>
      <w:pgNumType w:start="1"/>
      <w:cols w:space="720"/>
      <w:docGrid w:linePitch="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B797" w14:textId="77777777" w:rsidR="0053624C" w:rsidRDefault="0053624C" w:rsidP="00A50EE1">
      <w:pPr>
        <w:spacing w:before="0" w:after="0" w:line="240" w:lineRule="auto"/>
        <w:rPr>
          <w:rFonts w:hint="eastAsia"/>
        </w:rPr>
      </w:pPr>
      <w:r>
        <w:separator/>
      </w:r>
    </w:p>
  </w:endnote>
  <w:endnote w:type="continuationSeparator" w:id="0">
    <w:p w14:paraId="20B8EE36" w14:textId="77777777" w:rsidR="0053624C" w:rsidRDefault="0053624C" w:rsidP="00A50EE1">
      <w:pPr>
        <w:spacing w:before="0"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embedRegular r:id="rId1" w:fontKey="{4DE8D2C1-D98B-44A0-A964-258C1A57B0E3}"/>
  </w:font>
  <w:font w:name="宋体">
    <w:altName w:val="SimSun"/>
    <w:panose1 w:val="02010600030101010101"/>
    <w:charset w:val="86"/>
    <w:family w:val="auto"/>
    <w:pitch w:val="variable"/>
    <w:sig w:usb0="00000203" w:usb1="288F0000" w:usb2="00000016" w:usb3="00000000" w:csb0="00040001" w:csb1="00000000"/>
    <w:embedRegular r:id="rId2" w:subsetted="1" w:fontKey="{90238980-A574-4191-B97A-43EE6E19B9EC}"/>
    <w:embedBold r:id="rId3" w:subsetted="1" w:fontKey="{A765385B-2336-4EB5-ADD3-2DAE7CB01273}"/>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1ABBD" w14:textId="77777777" w:rsidR="0053624C" w:rsidRDefault="0053624C" w:rsidP="00A50EE1">
      <w:pPr>
        <w:spacing w:before="0" w:after="0" w:line="240" w:lineRule="auto"/>
        <w:rPr>
          <w:rFonts w:hint="eastAsia"/>
        </w:rPr>
      </w:pPr>
      <w:r>
        <w:separator/>
      </w:r>
    </w:p>
  </w:footnote>
  <w:footnote w:type="continuationSeparator" w:id="0">
    <w:p w14:paraId="5EF6FEF8" w14:textId="77777777" w:rsidR="0053624C" w:rsidRDefault="0053624C" w:rsidP="00A50EE1">
      <w:pPr>
        <w:spacing w:before="0"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embedSystemFonts/>
  <w:bordersDoNotSurroundHeader/>
  <w:bordersDoNotSurroundFooter/>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B2D"/>
    <w:rsid w:val="0051368B"/>
    <w:rsid w:val="0053624C"/>
    <w:rsid w:val="00830189"/>
    <w:rsid w:val="00A50EE1"/>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1CE51A83"/>
  <w15:docId w15:val="{D3DCDB8F-F615-4B75-BF51-ED866A11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spacing w:before="120" w:after="240"/>
      <w:jc w:val="both"/>
    </w:pPr>
    <w:rPr>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tblPr>
      <w:tblInd w:w="0" w:type="dxa"/>
      <w:tblCellMar>
        <w:top w:w="0" w:type="dxa"/>
        <w:left w:w="108" w:type="dxa"/>
        <w:bottom w:w="0" w:type="dxa"/>
        <w:right w:w="0" w:type="dxa"/>
      </w:tblCellMar>
    </w:tblPr>
  </w:style>
  <w:style w:type="paragraph" w:customStyle="1" w:styleId="1">
    <w:name w:val="无列表1"/>
    <w:semiHidden/>
  </w:style>
  <w:style w:type="paragraph" w:styleId="a3">
    <w:name w:val="header"/>
    <w:basedOn w:val="a"/>
    <w:link w:val="a4"/>
    <w:rsid w:val="00A50EE1"/>
    <w:pPr>
      <w:tabs>
        <w:tab w:val="center" w:pos="4153"/>
        <w:tab w:val="right" w:pos="8306"/>
      </w:tabs>
      <w:snapToGrid w:val="0"/>
      <w:spacing w:line="240" w:lineRule="auto"/>
      <w:jc w:val="center"/>
    </w:pPr>
    <w:rPr>
      <w:sz w:val="18"/>
      <w:szCs w:val="18"/>
    </w:rPr>
  </w:style>
  <w:style w:type="character" w:customStyle="1" w:styleId="a4">
    <w:name w:val="页眉 字符"/>
    <w:basedOn w:val="a0"/>
    <w:link w:val="a3"/>
    <w:rsid w:val="00A50EE1"/>
    <w:rPr>
      <w:sz w:val="18"/>
      <w:szCs w:val="18"/>
      <w:lang w:eastAsia="en-US"/>
    </w:rPr>
  </w:style>
  <w:style w:type="paragraph" w:styleId="a5">
    <w:name w:val="footer"/>
    <w:basedOn w:val="a"/>
    <w:link w:val="a6"/>
    <w:rsid w:val="00A50EE1"/>
    <w:pPr>
      <w:tabs>
        <w:tab w:val="center" w:pos="4153"/>
        <w:tab w:val="right" w:pos="8306"/>
      </w:tabs>
      <w:snapToGrid w:val="0"/>
      <w:spacing w:line="240" w:lineRule="auto"/>
      <w:jc w:val="left"/>
    </w:pPr>
    <w:rPr>
      <w:sz w:val="18"/>
      <w:szCs w:val="18"/>
    </w:rPr>
  </w:style>
  <w:style w:type="character" w:customStyle="1" w:styleId="a6">
    <w:name w:val="页脚 字符"/>
    <w:basedOn w:val="a0"/>
    <w:link w:val="a5"/>
    <w:rsid w:val="00A50EE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敏 李</cp:lastModifiedBy>
  <cp:revision>2</cp:revision>
  <dcterms:created xsi:type="dcterms:W3CDTF">2026-05-08T08:25:00Z</dcterms:created>
  <dcterms:modified xsi:type="dcterms:W3CDTF">2026-05-08T08:26:00Z</dcterms:modified>
  <cp:category/>
  <dc:identifier/>
  <cp:contentStatus/>
</cp:coreProperties>
</file>