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1.1.0 -->
  <w:body>
    <w:p w14:paraId="299C1085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ind w:firstLine="1120" w:firstLineChars="400"/>
        <w:jc w:val="both"/>
        <w:textAlignment w:val="auto"/>
        <w:rPr>
          <w:rFonts w:ascii="宋体" w:eastAsia="宋体" w:hAnsi="宋体" w:cs="宋体" w:hint="eastAsia"/>
          <w:b/>
          <w:bCs/>
          <w:color w:val="auto"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color w:val="auto"/>
          <w:sz w:val="28"/>
          <w:szCs w:val="28"/>
        </w:rPr>
        <w:t>2025届湖南中考物理的重点与难点预测及题型示例20题</w:t>
      </w:r>
    </w:p>
    <w:p w14:paraId="36462646">
      <w:pPr>
        <w:pStyle w:val="Heading3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jc w:val="left"/>
        <w:textAlignment w:val="auto"/>
        <w:rPr>
          <w:rFonts w:ascii="宋体" w:eastAsia="宋体" w:hAnsi="宋体" w:cs="宋体" w:hint="eastAsia"/>
          <w:b/>
          <w:bCs/>
          <w:color w:val="auto"/>
          <w:sz w:val="30"/>
          <w:szCs w:val="30"/>
        </w:rPr>
      </w:pPr>
      <w:r>
        <w:rPr>
          <w:rFonts w:ascii="宋体" w:eastAsia="宋体" w:hAnsi="宋体" w:cs="宋体" w:hint="eastAsia"/>
          <w:b/>
          <w:bCs/>
          <w:color w:val="auto"/>
          <w:sz w:val="30"/>
          <w:szCs w:val="30"/>
        </w:rPr>
        <w:t>一、命题重点与难点预测</w:t>
      </w:r>
    </w:p>
    <w:p w14:paraId="2E208A18">
      <w:pPr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ind w:leftChars="0"/>
        <w:jc w:val="both"/>
        <w:textAlignment w:val="auto"/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</w:rPr>
      </w:pPr>
      <w:r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  <w:lang w:val="en-US" w:eastAsia="zh-CN"/>
        </w:rPr>
        <w:t>1.</w:t>
      </w:r>
      <w:r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</w:rPr>
        <w:t>重点领域：</w:t>
      </w:r>
    </w:p>
    <w:p w14:paraId="6E876539">
      <w:pPr>
        <w:pageBreakBefore w:val="0"/>
        <w:widowControl/>
        <w:numPr>
          <w:ilvl w:val="1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jc w:val="both"/>
        <w:textAlignment w:val="auto"/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</w:rPr>
      </w:pPr>
      <w:r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</w:rPr>
        <w:t>力学：浮力、压强、机械效率、功和功率、杠杆平衡、运动和力的关系。</w:t>
      </w:r>
    </w:p>
    <w:p w14:paraId="5014AC1B">
      <w:pPr>
        <w:pageBreakBefore w:val="0"/>
        <w:widowControl/>
        <w:numPr>
          <w:ilvl w:val="1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jc w:val="both"/>
        <w:textAlignment w:val="auto"/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</w:rPr>
      </w:pPr>
      <w:r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</w:rPr>
        <w:t>电学：欧姆定律、电功率计算、电路动态分析、家庭电路与安全用电。</w:t>
      </w:r>
    </w:p>
    <w:p w14:paraId="4A22BB62">
      <w:pPr>
        <w:pageBreakBefore w:val="0"/>
        <w:widowControl/>
        <w:numPr>
          <w:ilvl w:val="1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jc w:val="both"/>
        <w:textAlignment w:val="auto"/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</w:rPr>
      </w:pPr>
      <w:r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</w:rPr>
        <w:t>能量：热学（比热容、热机效率）、能量转化与守恒、新能源应用。</w:t>
      </w:r>
    </w:p>
    <w:p w14:paraId="63D6F0F4">
      <w:pPr>
        <w:pageBreakBefore w:val="0"/>
        <w:widowControl/>
        <w:numPr>
          <w:ilvl w:val="1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jc w:val="both"/>
        <w:textAlignment w:val="auto"/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</w:rPr>
      </w:pPr>
      <w:r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</w:rPr>
        <w:t>实验探究：测量类实验（密度、电阻）、探究类实验（影响浮力因素、电流与电压关系）。</w:t>
      </w:r>
    </w:p>
    <w:p w14:paraId="1C89EDD0">
      <w:pPr>
        <w:pageBreakBefore w:val="0"/>
        <w:widowControl/>
        <w:numPr>
          <w:ilvl w:val="1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jc w:val="both"/>
        <w:textAlignment w:val="auto"/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</w:rPr>
      </w:pPr>
      <w:r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</w:rPr>
        <w:t>跨学科：物理与生活（如电动车、太阳能等）、图表分析能力。</w:t>
      </w:r>
    </w:p>
    <w:p w14:paraId="0709FB04">
      <w:pPr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ind w:leftChars="0"/>
        <w:jc w:val="both"/>
        <w:textAlignment w:val="auto"/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</w:rPr>
      </w:pPr>
      <w:r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  <w:lang w:val="en-US" w:eastAsia="zh-CN"/>
        </w:rPr>
        <w:t>2.</w:t>
      </w:r>
      <w:r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</w:rPr>
        <w:t>难点突破：</w:t>
      </w:r>
    </w:p>
    <w:p w14:paraId="3FE90903">
      <w:pPr>
        <w:pageBreakBefore w:val="0"/>
        <w:widowControl/>
        <w:numPr>
          <w:ilvl w:val="1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jc w:val="both"/>
        <w:textAlignment w:val="auto"/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</w:rPr>
      </w:pPr>
      <w:r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</w:rPr>
        <w:t>动态电路分析与多状态计算（如滑动变阻器导致的电表变化）。</w:t>
      </w:r>
    </w:p>
    <w:p w14:paraId="6DC22CC0">
      <w:pPr>
        <w:pageBreakBefore w:val="0"/>
        <w:widowControl/>
        <w:numPr>
          <w:ilvl w:val="1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jc w:val="both"/>
        <w:textAlignment w:val="auto"/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</w:rPr>
      </w:pPr>
      <w:r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</w:rPr>
        <w:t>浮力与压强的综合计算（结合液体密度、物体浸没情况）。</w:t>
      </w:r>
    </w:p>
    <w:p w14:paraId="6330EE24">
      <w:pPr>
        <w:pageBreakBefore w:val="0"/>
        <w:widowControl/>
        <w:numPr>
          <w:ilvl w:val="1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jc w:val="both"/>
        <w:textAlignment w:val="auto"/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</w:rPr>
      </w:pPr>
      <w:r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</w:rPr>
        <w:t>机械效率的复杂情境分析（如滑轮组与斜面的组合）。</w:t>
      </w:r>
    </w:p>
    <w:p w14:paraId="002155C4">
      <w:pPr>
        <w:pageBreakBefore w:val="0"/>
        <w:widowControl/>
        <w:numPr>
          <w:ilvl w:val="1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jc w:val="both"/>
        <w:textAlignment w:val="auto"/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</w:rPr>
      </w:pPr>
      <w:r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</w:rPr>
        <w:t>实验设计题中的变量控制和误差分析。</w:t>
      </w:r>
    </w:p>
    <w:p w14:paraId="303EB7E0">
      <w:pPr>
        <w:pStyle w:val="Heading3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jc w:val="left"/>
        <w:textAlignment w:val="auto"/>
        <w:rPr>
          <w:rFonts w:ascii="宋体" w:eastAsia="宋体" w:hAnsi="宋体" w:cs="宋体" w:hint="eastAsia"/>
          <w:b/>
          <w:bCs/>
          <w:color w:val="auto"/>
          <w:sz w:val="32"/>
          <w:szCs w:val="32"/>
        </w:rPr>
      </w:pPr>
      <w:r>
        <w:rPr>
          <w:rFonts w:ascii="宋体" w:eastAsia="宋体" w:hAnsi="宋体" w:cs="宋体" w:hint="eastAsia"/>
          <w:b/>
          <w:bCs/>
          <w:color w:val="auto"/>
          <w:sz w:val="32"/>
          <w:szCs w:val="32"/>
        </w:rPr>
        <w:t>二、题型示例20题</w:t>
      </w:r>
      <w:bookmarkStart w:id="0" w:name="_GoBack"/>
      <w:bookmarkEnd w:id="0"/>
    </w:p>
    <w:p w14:paraId="2D367AAB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ind w:firstLine="420" w:firstLineChars="200"/>
        <w:jc w:val="both"/>
        <w:textAlignment w:val="auto"/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</w:rPr>
      </w:pPr>
      <w:r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</w:rPr>
        <w:t>以下是针对2025届湖南中考物理的20道预测题，结合湖南中考命题特点及近年趋势设计，涵盖重点知识点和难点突破，附答案与解析，供复习参考：</w:t>
      </w:r>
    </w:p>
    <w:p w14:paraId="6E286DCB">
      <w:pPr>
        <w:pStyle w:val="Heading3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jc w:val="left"/>
        <w:textAlignment w:val="auto"/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</w:rPr>
      </w:pPr>
      <w:r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  <w:lang w:eastAsia="zh-CN"/>
        </w:rPr>
        <w:t>（</w:t>
      </w:r>
      <w:r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</w:rPr>
        <w:t>一</w:t>
      </w:r>
      <w:r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  <w:lang w:eastAsia="zh-CN"/>
        </w:rPr>
        <w:t>）</w:t>
      </w:r>
      <w:r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</w:rPr>
        <w:t>、选择题（1-8题）</w:t>
      </w:r>
    </w:p>
    <w:p w14:paraId="47768541">
      <w:pPr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ind w:leftChars="0"/>
        <w:jc w:val="both"/>
        <w:textAlignment w:val="auto"/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</w:rPr>
      </w:pPr>
      <w:r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  <w:lang w:val="en-US" w:eastAsia="zh-CN"/>
        </w:rPr>
        <w:t>1.</w:t>
      </w:r>
      <w:r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</w:rPr>
        <w:t>（力学·杠杆平衡）</w:t>
      </w:r>
    </w:p>
    <w:p w14:paraId="28A3FEEB">
      <w:pPr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ind w:leftChars="0"/>
        <w:jc w:val="both"/>
        <w:textAlignment w:val="auto"/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</w:rPr>
      </w:pPr>
      <w:r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</w:rPr>
        <w:t>用一杠杆撬动石头，已知动力臂为1.5m，阻力臂为0.3m，若动力为200N，则能撬动的石头重力至少为（ ）</w:t>
      </w:r>
    </w:p>
    <w:p w14:paraId="542B2980">
      <w:pPr>
        <w:pageBreakBefore w:val="0"/>
        <w:widowControl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ind w:leftChars="0"/>
        <w:jc w:val="both"/>
        <w:textAlignment w:val="auto"/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</w:rPr>
      </w:pPr>
      <w:r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</w:rPr>
        <w:t>1000N B. 900N C. 600N D. 500N</w:t>
      </w:r>
    </w:p>
    <w:p w14:paraId="359944B0">
      <w:pPr>
        <w:pageBreakBefore w:val="0"/>
        <w:widowControl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ind w:leftChars="0"/>
        <w:jc w:val="both"/>
        <w:textAlignment w:val="auto"/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</w:rPr>
      </w:pPr>
      <w:r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</w:rPr>
        <w:t xml:space="preserve">答案：A解析：根据杠杆平衡条件 </w:t>
      </w:r>
      <m:oMath>
        <m:sSub>
          <m:sSubPr>
            <m:ctrlPr>
              <w:rPr>
                <w:rFonts w:ascii="Cambria Math" w:eastAsia="宋体" w:hAnsi="Cambria Math" w:cs="宋体" w:hint="eastAsia"/>
                <w:b w:val="0"/>
                <w:bCs w:val="0"/>
                <w:color w:val="auto"/>
                <w:sz w:val="21"/>
                <w:szCs w:val="21"/>
              </w:rPr>
            </m:ctrlPr>
          </m:sSubPr>
          <m:e>
            <m:ctrlPr>
              <w:rPr>
                <w:rFonts w:ascii="Cambria Math" w:eastAsia="宋体" w:hAnsi="Cambria Math" w:cs="宋体" w:hint="eastAsia"/>
                <w:b w:val="0"/>
                <w:bCs w:val="0"/>
                <w:color w:val="auto"/>
                <w:sz w:val="21"/>
                <w:szCs w:val="21"/>
              </w:rPr>
            </m:ctrlPr>
            <m:r>
              <w:rPr>
                <w:rFonts w:ascii="Cambria Math" w:eastAsia="宋体" w:hAnsi="Cambria Math" w:cs="宋体" w:hint="default"/>
                <w:color w:val="auto"/>
                <w:sz w:val="21"/>
                <w:szCs w:val="21"/>
              </w:rPr>
              <m:t>F</m:t>
            </m:r>
          </m:e>
          <m:sub>
            <m:ctrlPr>
              <w:rPr>
                <w:rFonts w:ascii="Cambria Math" w:eastAsia="宋体" w:hAnsi="Cambria Math" w:cs="宋体" w:hint="eastAsia"/>
                <w:b w:val="0"/>
                <w:bCs w:val="0"/>
                <w:color w:val="auto"/>
                <w:sz w:val="21"/>
                <w:szCs w:val="21"/>
              </w:rPr>
            </m:ctrlPr>
            <m:r>
              <w:rPr>
                <w:rFonts w:ascii="Cambria Math" w:eastAsia="宋体" w:hAnsi="Cambria Math" w:cs="宋体" w:hint="default"/>
                <w:color w:val="auto"/>
                <w:sz w:val="21"/>
                <w:szCs w:val="21"/>
              </w:rPr>
              <m:t>1</m:t>
            </m:r>
          </m:sub>
        </m:sSub>
        <m:r>
          <w:rPr>
            <w:rFonts w:ascii="Cambria Math" w:eastAsia="宋体" w:hAnsi="Cambria Math" w:cs="宋体" w:hint="eastAsia"/>
            <w:color w:val="auto"/>
            <w:sz w:val="21"/>
            <w:szCs w:val="21"/>
          </w:rPr>
          <m:t>×</m:t>
        </m:r>
        <m:sSub>
          <m:sSubPr>
            <m:ctrlPr>
              <w:rPr>
                <w:rFonts w:ascii="Cambria Math" w:eastAsia="宋体" w:hAnsi="Cambria Math" w:cs="宋体" w:hint="eastAsia"/>
                <w:b w:val="0"/>
                <w:bCs w:val="0"/>
                <w:color w:val="auto"/>
                <w:sz w:val="21"/>
                <w:szCs w:val="21"/>
              </w:rPr>
            </m:ctrlPr>
          </m:sSubPr>
          <m:e>
            <m:ctrlPr>
              <w:rPr>
                <w:rFonts w:ascii="Cambria Math" w:eastAsia="宋体" w:hAnsi="Cambria Math" w:cs="宋体" w:hint="eastAsia"/>
                <w:b w:val="0"/>
                <w:bCs w:val="0"/>
                <w:color w:val="auto"/>
                <w:sz w:val="21"/>
                <w:szCs w:val="21"/>
              </w:rPr>
            </m:ctrlPr>
            <m:r>
              <w:rPr>
                <w:rFonts w:ascii="Cambria Math" w:eastAsia="宋体" w:hAnsi="Cambria Math" w:cs="宋体" w:hint="default"/>
                <w:color w:val="auto"/>
                <w:sz w:val="21"/>
                <w:szCs w:val="21"/>
              </w:rPr>
              <m:t>L</m:t>
            </m:r>
          </m:e>
          <m:sub>
            <m:ctrlPr>
              <w:rPr>
                <w:rFonts w:ascii="Cambria Math" w:eastAsia="宋体" w:hAnsi="Cambria Math" w:cs="宋体" w:hint="eastAsia"/>
                <w:b w:val="0"/>
                <w:bCs w:val="0"/>
                <w:color w:val="auto"/>
                <w:sz w:val="21"/>
                <w:szCs w:val="21"/>
              </w:rPr>
            </m:ctrlPr>
            <m:r>
              <w:rPr>
                <w:rFonts w:ascii="Cambria Math" w:eastAsia="宋体" w:hAnsi="Cambria Math" w:cs="宋体" w:hint="default"/>
                <w:color w:val="auto"/>
                <w:sz w:val="21"/>
                <w:szCs w:val="21"/>
              </w:rPr>
              <m:t>1</m:t>
            </m:r>
          </m:sub>
        </m:sSub>
        <m:sSub>
          <m:sSubPr>
            <m:ctrlPr>
              <w:rPr>
                <w:rFonts w:ascii="Cambria Math" w:eastAsia="宋体" w:hAnsi="Cambria Math" w:cs="宋体" w:hint="eastAsia"/>
                <w:b w:val="0"/>
                <w:bCs w:val="0"/>
                <w:color w:val="auto"/>
                <w:sz w:val="21"/>
                <w:szCs w:val="21"/>
              </w:rPr>
            </m:ctrlPr>
          </m:sSubPr>
          <m:e>
            <m:ctrlPr>
              <w:rPr>
                <w:rFonts w:ascii="Cambria Math" w:eastAsia="宋体" w:hAnsi="Cambria Math" w:cs="宋体" w:hint="eastAsia"/>
                <w:b w:val="0"/>
                <w:bCs w:val="0"/>
                <w:color w:val="auto"/>
                <w:sz w:val="21"/>
                <w:szCs w:val="21"/>
              </w:rPr>
            </m:ctrlPr>
            <m:r>
              <w:rPr>
                <w:rFonts w:ascii="Cambria Math" w:eastAsia="宋体" w:hAnsi="Cambria Math" w:cs="宋体" w:hint="default"/>
                <w:color w:val="auto"/>
                <w:sz w:val="21"/>
                <w:szCs w:val="21"/>
              </w:rPr>
              <m:t>=F</m:t>
            </m:r>
          </m:e>
          <m:sub>
            <m:ctrlPr>
              <w:rPr>
                <w:rFonts w:ascii="Cambria Math" w:eastAsia="宋体" w:hAnsi="Cambria Math" w:cs="宋体" w:hint="eastAsia"/>
                <w:b w:val="0"/>
                <w:bCs w:val="0"/>
                <w:color w:val="auto"/>
                <w:sz w:val="21"/>
                <w:szCs w:val="21"/>
              </w:rPr>
            </m:ctrlPr>
            <m:r>
              <w:rPr>
                <w:rFonts w:ascii="Cambria Math" w:eastAsia="宋体" w:hAnsi="Cambria Math" w:cs="宋体" w:hint="default"/>
                <w:color w:val="auto"/>
                <w:sz w:val="21"/>
                <w:szCs w:val="21"/>
              </w:rPr>
              <m:t>2</m:t>
            </m:r>
          </m:sub>
        </m:sSub>
        <m:r>
          <w:rPr>
            <w:rFonts w:ascii="Cambria Math" w:eastAsia="宋体" w:hAnsi="Cambria Math" w:cs="宋体" w:hint="eastAsia"/>
            <w:color w:val="auto"/>
            <w:sz w:val="21"/>
            <w:szCs w:val="21"/>
          </w:rPr>
          <m:t>×</m:t>
        </m:r>
        <m:sSub>
          <m:sSubPr>
            <m:ctrlPr>
              <w:rPr>
                <w:rFonts w:ascii="Cambria Math" w:eastAsia="宋体" w:hAnsi="Cambria Math" w:cs="宋体" w:hint="eastAsia"/>
                <w:b w:val="0"/>
                <w:bCs w:val="0"/>
                <w:color w:val="auto"/>
                <w:sz w:val="21"/>
                <w:szCs w:val="21"/>
              </w:rPr>
            </m:ctrlPr>
          </m:sSubPr>
          <m:e>
            <m:ctrlPr>
              <w:rPr>
                <w:rFonts w:ascii="Cambria Math" w:eastAsia="宋体" w:hAnsi="Cambria Math" w:cs="宋体" w:hint="eastAsia"/>
                <w:b w:val="0"/>
                <w:bCs w:val="0"/>
                <w:color w:val="auto"/>
                <w:sz w:val="21"/>
                <w:szCs w:val="21"/>
              </w:rPr>
            </m:ctrlPr>
            <m:r>
              <w:rPr>
                <w:rFonts w:ascii="Cambria Math" w:eastAsia="宋体" w:hAnsi="Cambria Math" w:cs="宋体" w:hint="default"/>
                <w:color w:val="auto"/>
                <w:sz w:val="21"/>
                <w:szCs w:val="21"/>
              </w:rPr>
              <m:t>L</m:t>
            </m:r>
          </m:e>
          <m:sub>
            <m:ctrlPr>
              <w:rPr>
                <w:rFonts w:ascii="Cambria Math" w:eastAsia="宋体" w:hAnsi="Cambria Math" w:cs="宋体" w:hint="eastAsia"/>
                <w:b w:val="0"/>
                <w:bCs w:val="0"/>
                <w:color w:val="auto"/>
                <w:sz w:val="21"/>
                <w:szCs w:val="21"/>
              </w:rPr>
            </m:ctrlPr>
            <m:r>
              <w:rPr>
                <w:rFonts w:ascii="Cambria Math" w:eastAsia="宋体" w:hAnsi="Cambria Math" w:cs="宋体" w:hint="default"/>
                <w:color w:val="auto"/>
                <w:sz w:val="21"/>
                <w:szCs w:val="21"/>
              </w:rPr>
              <m:t>2</m:t>
            </m:r>
          </m:sub>
        </m:sSub>
      </m:oMath>
      <w:r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</w:rPr>
        <w:t xml:space="preserve">，代入得 </w:t>
      </w:r>
      <m:oMath>
        <m:r>
          <w:rPr>
            <w:rFonts w:ascii="Cambria Math" w:eastAsia="宋体" w:hAnsi="Cambria Math" w:cs="宋体" w:hint="default"/>
            <w:color w:val="auto"/>
            <w:sz w:val="21"/>
            <w:szCs w:val="21"/>
          </w:rPr>
          <m:t>200×1.</m:t>
        </m:r>
        <m:sSub>
          <m:sSubPr>
            <m:ctrlPr>
              <w:rPr>
                <w:rFonts w:ascii="Cambria Math" w:eastAsia="宋体" w:hAnsi="Cambria Math" w:cs="宋体" w:hint="eastAsia"/>
                <w:b w:val="0"/>
                <w:bCs w:val="0"/>
                <w:color w:val="auto"/>
                <w:sz w:val="21"/>
                <w:szCs w:val="21"/>
              </w:rPr>
            </m:ctrlPr>
          </m:sSubPr>
          <m:e>
            <m:ctrlPr>
              <w:rPr>
                <w:rFonts w:ascii="Cambria Math" w:eastAsia="宋体" w:hAnsi="Cambria Math" w:cs="宋体" w:hint="eastAsia"/>
                <w:b w:val="0"/>
                <w:bCs w:val="0"/>
                <w:color w:val="auto"/>
                <w:sz w:val="21"/>
                <w:szCs w:val="21"/>
              </w:rPr>
            </m:ctrlPr>
            <m:r>
              <w:rPr>
                <w:rFonts w:ascii="Cambria Math" w:eastAsia="宋体" w:hAnsi="Cambria Math" w:cs="宋体" w:hint="default"/>
                <w:color w:val="auto"/>
                <w:sz w:val="21"/>
                <w:szCs w:val="21"/>
              </w:rPr>
              <m:t>5=F</m:t>
            </m:r>
          </m:e>
          <m:sub>
            <m:ctrlPr>
              <w:rPr>
                <w:rFonts w:ascii="Cambria Math" w:eastAsia="宋体" w:hAnsi="Cambria Math" w:cs="宋体" w:hint="eastAsia"/>
                <w:b w:val="0"/>
                <w:bCs w:val="0"/>
                <w:color w:val="auto"/>
                <w:sz w:val="21"/>
                <w:szCs w:val="21"/>
              </w:rPr>
            </m:ctrlPr>
            <m:r>
              <w:rPr>
                <w:rFonts w:ascii="Cambria Math" w:eastAsia="宋体" w:hAnsi="Cambria Math" w:cs="宋体" w:hint="default"/>
                <w:color w:val="auto"/>
                <w:sz w:val="21"/>
                <w:szCs w:val="21"/>
              </w:rPr>
              <m:t>2</m:t>
            </m:r>
          </m:sub>
        </m:sSub>
        <m:r>
          <w:rPr>
            <w:rFonts w:ascii="Cambria Math" w:eastAsia="宋体" w:hAnsi="Cambria Math" w:cs="宋体" w:hint="default"/>
            <w:color w:val="auto"/>
            <w:sz w:val="21"/>
            <w:szCs w:val="21"/>
          </w:rPr>
          <m:t>×0.3</m:t>
        </m:r>
      </m:oMath>
      <w:r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</w:rPr>
        <w:t xml:space="preserve">，解得 </w:t>
      </w:r>
      <m:oMath>
        <m:sSub>
          <m:sSubPr>
            <m:ctrlPr>
              <w:rPr>
                <w:rFonts w:ascii="Cambria Math" w:eastAsia="宋体" w:hAnsi="Cambria Math" w:cs="宋体" w:hint="eastAsia"/>
                <w:b w:val="0"/>
                <w:bCs w:val="0"/>
                <w:color w:val="auto"/>
                <w:sz w:val="21"/>
                <w:szCs w:val="21"/>
              </w:rPr>
            </m:ctrlPr>
          </m:sSubPr>
          <m:e>
            <m:ctrlPr>
              <w:rPr>
                <w:rFonts w:ascii="Cambria Math" w:eastAsia="宋体" w:hAnsi="Cambria Math" w:cs="宋体" w:hint="eastAsia"/>
                <w:b w:val="0"/>
                <w:bCs w:val="0"/>
                <w:color w:val="auto"/>
                <w:sz w:val="21"/>
                <w:szCs w:val="21"/>
              </w:rPr>
            </m:ctrlPr>
            <m:r>
              <w:rPr>
                <w:rFonts w:ascii="Cambria Math" w:eastAsia="宋体" w:hAnsi="Cambria Math" w:cs="宋体" w:hint="default"/>
                <w:color w:val="auto"/>
                <w:sz w:val="21"/>
                <w:szCs w:val="21"/>
              </w:rPr>
              <m:t>F</m:t>
            </m:r>
          </m:e>
          <m:sub>
            <m:ctrlPr>
              <w:rPr>
                <w:rFonts w:ascii="Cambria Math" w:eastAsia="宋体" w:hAnsi="Cambria Math" w:cs="宋体" w:hint="eastAsia"/>
                <w:b w:val="0"/>
                <w:bCs w:val="0"/>
                <w:color w:val="auto"/>
                <w:sz w:val="21"/>
                <w:szCs w:val="21"/>
              </w:rPr>
            </m:ctrlPr>
            <m:r>
              <w:rPr>
                <w:rFonts w:ascii="Cambria Math" w:eastAsia="宋体" w:hAnsi="Cambria Math" w:cs="宋体" w:hint="default"/>
                <w:color w:val="auto"/>
                <w:sz w:val="21"/>
                <w:szCs w:val="21"/>
              </w:rPr>
              <m:t>2</m:t>
            </m:r>
          </m:sub>
        </m:sSub>
        <m:r>
          <w:rPr>
            <w:rFonts w:ascii="Cambria Math" w:eastAsia="宋体" w:hAnsi="Cambria Math" w:cs="宋体" w:hint="default"/>
            <w:color w:val="auto"/>
            <w:sz w:val="21"/>
            <w:szCs w:val="21"/>
          </w:rPr>
          <m:t>=1000</m:t>
        </m:r>
        <m:r>
          <m:rPr>
            <m:sty m:val="p"/>
          </m:rPr>
          <w:rPr>
            <w:rFonts w:ascii="Cambria Math" w:eastAsia="宋体" w:hAnsi="Cambria Math" w:cs="宋体" w:hint="default"/>
            <w:color w:val="auto"/>
            <w:sz w:val="21"/>
            <w:szCs w:val="21"/>
          </w:rPr>
          <m:t>N</m:t>
        </m:r>
      </m:oMath>
      <w:r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</w:rPr>
        <w:t>。</w:t>
      </w:r>
    </w:p>
    <w:p w14:paraId="7EC11EE3">
      <w:pPr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ind w:leftChars="0"/>
        <w:jc w:val="both"/>
        <w:textAlignment w:val="auto"/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</w:rPr>
      </w:pPr>
      <w:r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  <w:lang w:val="en-US" w:eastAsia="zh-CN"/>
        </w:rPr>
        <w:t>2.</w:t>
      </w:r>
      <w:r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</w:rPr>
        <w:t>（电学·安全用电）</w:t>
      </w:r>
    </w:p>
    <w:p w14:paraId="118CBFA4">
      <w:pPr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ind w:leftChars="0"/>
        <w:jc w:val="both"/>
        <w:textAlignment w:val="auto"/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</w:rPr>
      </w:pPr>
      <w:r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</w:rPr>
        <w:t>下列做法符合安全用电原则的是（ ）</w:t>
      </w:r>
    </w:p>
    <w:p w14:paraId="105F51A8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ind w:firstLine="420" w:firstLineChars="200"/>
        <w:jc w:val="both"/>
        <w:textAlignment w:val="auto"/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</w:rPr>
      </w:pPr>
      <w:r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</w:rPr>
        <w:t>A. 用湿布擦拭通电的台灯</w:t>
      </w:r>
      <w:r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  <w:lang w:val="en-US" w:eastAsia="zh-CN"/>
        </w:rPr>
        <w:t xml:space="preserve">  </w:t>
      </w:r>
      <w:r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</w:rPr>
        <w:t>B. 发现有人触电立即用手拉开</w:t>
      </w:r>
    </w:p>
    <w:p w14:paraId="10095E77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jc w:val="both"/>
        <w:textAlignment w:val="auto"/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</w:rPr>
      </w:pPr>
      <w:r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</w:rPr>
        <w:t>C. 电冰箱金属外壳接地</w:t>
      </w:r>
      <w:r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  <w:lang w:val="en-US" w:eastAsia="zh-CN"/>
        </w:rPr>
        <w:t xml:space="preserve">   </w:t>
      </w:r>
      <w:r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</w:rPr>
        <w:t>D. 在高压线下放风筝答案：C解析：金属外壳接地可防止漏电时发生触电事故。</w:t>
      </w:r>
    </w:p>
    <w:p w14:paraId="6F79378C">
      <w:pPr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ind w:leftChars="0"/>
        <w:jc w:val="both"/>
        <w:textAlignment w:val="auto"/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</w:rPr>
      </w:pPr>
      <w:r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  <w:lang w:val="en-US" w:eastAsia="zh-CN"/>
        </w:rPr>
        <w:t>3.</w:t>
      </w:r>
      <w:r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</w:rPr>
        <w:t>（能量·热机效率）</w:t>
      </w:r>
    </w:p>
    <w:p w14:paraId="20EF577E">
      <w:pPr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ind w:leftChars="0"/>
        <w:jc w:val="both"/>
        <w:textAlignment w:val="auto"/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</w:rPr>
      </w:pPr>
      <w:r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</w:rPr>
        <w:t xml:space="preserve">某汽油机工作时，完全燃烧2kg汽油释放的热量为 </w:t>
      </w:r>
      <m:oMath>
        <m:r>
          <w:rPr>
            <w:rFonts w:ascii="Cambria Math" w:eastAsia="宋体" w:hAnsi="Cambria Math" w:cs="宋体" w:hint="default"/>
            <w:color w:val="auto"/>
            <w:sz w:val="21"/>
            <w:szCs w:val="21"/>
          </w:rPr>
          <m:t>9.2×1</m:t>
        </m:r>
        <m:sSup>
          <m:sSupPr>
            <m:ctrlPr>
              <w:rPr>
                <w:rFonts w:ascii="Cambria Math" w:eastAsia="宋体" w:hAnsi="Cambria Math" w:cs="宋体" w:hint="eastAsia"/>
                <w:b w:val="0"/>
                <w:bCs w:val="0"/>
                <w:color w:val="auto"/>
                <w:sz w:val="21"/>
                <w:szCs w:val="21"/>
              </w:rPr>
            </m:ctrlPr>
          </m:sSupPr>
          <m:e>
            <m:ctrlPr>
              <w:rPr>
                <w:rFonts w:ascii="Cambria Math" w:eastAsia="宋体" w:hAnsi="Cambria Math" w:cs="宋体" w:hint="eastAsia"/>
                <w:b w:val="0"/>
                <w:bCs w:val="0"/>
                <w:color w:val="auto"/>
                <w:sz w:val="21"/>
                <w:szCs w:val="21"/>
              </w:rPr>
            </m:ctrlPr>
            <m:r>
              <w:rPr>
                <w:rFonts w:ascii="Cambria Math" w:eastAsia="宋体" w:hAnsi="Cambria Math" w:cs="宋体" w:hint="default"/>
                <w:color w:val="auto"/>
                <w:sz w:val="21"/>
                <w:szCs w:val="21"/>
              </w:rPr>
              <m:t>0</m:t>
            </m:r>
          </m:e>
          <m:sup>
            <m:ctrlPr>
              <w:rPr>
                <w:rFonts w:ascii="Cambria Math" w:eastAsia="宋体" w:hAnsi="Cambria Math" w:cs="宋体" w:hint="eastAsia"/>
                <w:b w:val="0"/>
                <w:bCs w:val="0"/>
                <w:color w:val="auto"/>
                <w:sz w:val="21"/>
                <w:szCs w:val="21"/>
              </w:rPr>
            </m:ctrlPr>
            <m:r>
              <w:rPr>
                <w:rFonts w:ascii="Cambria Math" w:eastAsia="宋体" w:hAnsi="Cambria Math" w:cs="宋体" w:hint="default"/>
                <w:color w:val="auto"/>
                <w:sz w:val="21"/>
                <w:szCs w:val="21"/>
              </w:rPr>
              <m:t>7</m:t>
            </m:r>
          </m:sup>
        </m:sSup>
        <m:r>
          <m:rPr>
            <m:sty m:val="p"/>
          </m:rPr>
          <w:rPr>
            <w:rFonts w:ascii="Cambria Math" w:eastAsia="宋体" w:hAnsi="Cambria Math" w:cs="宋体" w:hint="default"/>
            <w:color w:val="auto"/>
            <w:sz w:val="21"/>
            <w:szCs w:val="21"/>
          </w:rPr>
          <m:t>J</m:t>
        </m:r>
      </m:oMath>
      <w:r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</w:rPr>
        <w:t>，其效率为25%，则输出的有用功为（ ）</w:t>
      </w:r>
    </w:p>
    <w:p w14:paraId="43F5CEE1">
      <w:pPr>
        <w:pageBreakBefore w:val="0"/>
        <w:widowControl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ind w:leftChars="0"/>
        <w:jc w:val="both"/>
        <w:textAlignment w:val="auto"/>
        <w:rPr>
          <w:rFonts w:ascii="宋体" w:eastAsia="宋体" w:hAnsi="宋体" w:cs="宋体" w:hint="eastAsia"/>
          <w:b w:val="0"/>
          <w:bCs w:val="0"/>
          <w:i w:val="0"/>
          <w:color w:val="auto"/>
          <w:sz w:val="21"/>
          <w:szCs w:val="21"/>
        </w:rPr>
      </w:pPr>
      <m:oMath>
        <m:r>
          <w:rPr>
            <w:rFonts w:ascii="Cambria Math" w:eastAsia="宋体" w:hAnsi="Cambria Math" w:cs="宋体" w:hint="default"/>
            <w:color w:val="auto"/>
            <w:sz w:val="21"/>
            <w:szCs w:val="21"/>
          </w:rPr>
          <m:t>2.3×1</m:t>
        </m:r>
        <m:sSup>
          <m:sSupPr>
            <m:ctrlPr>
              <w:rPr>
                <w:rFonts w:ascii="Cambria Math" w:eastAsia="宋体" w:hAnsi="Cambria Math" w:cs="宋体" w:hint="eastAsia"/>
                <w:b w:val="0"/>
                <w:bCs w:val="0"/>
                <w:color w:val="auto"/>
                <w:sz w:val="21"/>
                <w:szCs w:val="21"/>
              </w:rPr>
            </m:ctrlPr>
          </m:sSupPr>
          <m:e>
            <m:ctrlPr>
              <w:rPr>
                <w:rFonts w:ascii="Cambria Math" w:eastAsia="宋体" w:hAnsi="Cambria Math" w:cs="宋体" w:hint="eastAsia"/>
                <w:b w:val="0"/>
                <w:bCs w:val="0"/>
                <w:color w:val="auto"/>
                <w:sz w:val="21"/>
                <w:szCs w:val="21"/>
              </w:rPr>
            </m:ctrlPr>
            <m:r>
              <w:rPr>
                <w:rFonts w:ascii="Cambria Math" w:eastAsia="宋体" w:hAnsi="Cambria Math" w:cs="宋体" w:hint="default"/>
                <w:color w:val="auto"/>
                <w:sz w:val="21"/>
                <w:szCs w:val="21"/>
              </w:rPr>
              <m:t>0</m:t>
            </m:r>
          </m:e>
          <m:sup>
            <m:ctrlPr>
              <w:rPr>
                <w:rFonts w:ascii="Cambria Math" w:eastAsia="宋体" w:hAnsi="Cambria Math" w:cs="宋体" w:hint="eastAsia"/>
                <w:b w:val="0"/>
                <w:bCs w:val="0"/>
                <w:color w:val="auto"/>
                <w:sz w:val="21"/>
                <w:szCs w:val="21"/>
              </w:rPr>
            </m:ctrlPr>
            <m:r>
              <w:rPr>
                <w:rFonts w:ascii="Cambria Math" w:eastAsia="宋体" w:hAnsi="Cambria Math" w:cs="宋体" w:hint="default"/>
                <w:color w:val="auto"/>
                <w:sz w:val="21"/>
                <w:szCs w:val="21"/>
              </w:rPr>
              <m:t>7</m:t>
            </m:r>
          </m:sup>
        </m:sSup>
        <m:r>
          <m:rPr>
            <m:sty m:val="p"/>
          </m:rPr>
          <w:rPr>
            <w:rFonts w:ascii="Cambria Math" w:eastAsia="宋体" w:hAnsi="Cambria Math" w:cs="宋体" w:hint="default"/>
            <w:color w:val="auto"/>
            <w:sz w:val="21"/>
            <w:szCs w:val="21"/>
          </w:rPr>
          <m:t>J</m:t>
        </m:r>
      </m:oMath>
      <w:r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</w:rPr>
        <w:t xml:space="preserve"> </w:t>
      </w:r>
      <w:r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  <w:lang w:val="en-US" w:eastAsia="zh-CN"/>
        </w:rPr>
        <w:t xml:space="preserve">   </w:t>
      </w:r>
      <w:r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</w:rPr>
        <w:t xml:space="preserve">B. </w:t>
      </w:r>
      <m:oMath>
        <m:r>
          <w:rPr>
            <w:rFonts w:ascii="Cambria Math" w:eastAsia="宋体" w:hAnsi="Cambria Math" w:cs="宋体" w:hint="default"/>
            <w:color w:val="auto"/>
            <w:sz w:val="21"/>
            <w:szCs w:val="21"/>
          </w:rPr>
          <m:t>4.6×1</m:t>
        </m:r>
        <m:sSup>
          <m:sSupPr>
            <m:ctrlPr>
              <w:rPr>
                <w:rFonts w:ascii="Cambria Math" w:eastAsia="宋体" w:hAnsi="Cambria Math" w:cs="宋体" w:hint="eastAsia"/>
                <w:b w:val="0"/>
                <w:bCs w:val="0"/>
                <w:color w:val="auto"/>
                <w:sz w:val="21"/>
                <w:szCs w:val="21"/>
              </w:rPr>
            </m:ctrlPr>
          </m:sSupPr>
          <m:e>
            <m:ctrlPr>
              <w:rPr>
                <w:rFonts w:ascii="Cambria Math" w:eastAsia="宋体" w:hAnsi="Cambria Math" w:cs="宋体" w:hint="eastAsia"/>
                <w:b w:val="0"/>
                <w:bCs w:val="0"/>
                <w:color w:val="auto"/>
                <w:sz w:val="21"/>
                <w:szCs w:val="21"/>
              </w:rPr>
            </m:ctrlPr>
            <m:r>
              <w:rPr>
                <w:rFonts w:ascii="Cambria Math" w:eastAsia="宋体" w:hAnsi="Cambria Math" w:cs="宋体" w:hint="default"/>
                <w:color w:val="auto"/>
                <w:sz w:val="21"/>
                <w:szCs w:val="21"/>
              </w:rPr>
              <m:t>0</m:t>
            </m:r>
          </m:e>
          <m:sup>
            <m:ctrlPr>
              <w:rPr>
                <w:rFonts w:ascii="Cambria Math" w:eastAsia="宋体" w:hAnsi="Cambria Math" w:cs="宋体" w:hint="eastAsia"/>
                <w:b w:val="0"/>
                <w:bCs w:val="0"/>
                <w:color w:val="auto"/>
                <w:sz w:val="21"/>
                <w:szCs w:val="21"/>
              </w:rPr>
            </m:ctrlPr>
            <m:r>
              <w:rPr>
                <w:rFonts w:ascii="Cambria Math" w:eastAsia="宋体" w:hAnsi="Cambria Math" w:cs="宋体" w:hint="default"/>
                <w:color w:val="auto"/>
                <w:sz w:val="21"/>
                <w:szCs w:val="21"/>
              </w:rPr>
              <m:t>7</m:t>
            </m:r>
          </m:sup>
        </m:sSup>
        <m:r>
          <m:rPr>
            <m:sty m:val="p"/>
          </m:rPr>
          <w:rPr>
            <w:rFonts w:ascii="Cambria Math" w:eastAsia="宋体" w:hAnsi="Cambria Math" w:cs="宋体" w:hint="default"/>
            <w:color w:val="auto"/>
            <w:sz w:val="21"/>
            <w:szCs w:val="21"/>
          </w:rPr>
          <m:t>J</m:t>
        </m:r>
      </m:oMath>
      <w:r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</w:rPr>
        <w:t xml:space="preserve"> </w:t>
      </w:r>
      <w:r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  <w:lang w:val="en-US" w:eastAsia="zh-CN"/>
        </w:rPr>
        <w:t xml:space="preserve">   </w:t>
      </w:r>
      <w:r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</w:rPr>
        <w:t xml:space="preserve">C. </w:t>
      </w:r>
      <m:oMath>
        <m:r>
          <w:rPr>
            <w:rFonts w:ascii="Cambria Math" w:eastAsia="宋体" w:hAnsi="Cambria Math" w:cs="宋体" w:hint="default"/>
            <w:color w:val="auto"/>
            <w:sz w:val="21"/>
            <w:szCs w:val="21"/>
          </w:rPr>
          <m:t>6.9×1</m:t>
        </m:r>
        <m:sSup>
          <m:sSupPr>
            <m:ctrlPr>
              <w:rPr>
                <w:rFonts w:ascii="Cambria Math" w:eastAsia="宋体" w:hAnsi="Cambria Math" w:cs="宋体" w:hint="eastAsia"/>
                <w:b w:val="0"/>
                <w:bCs w:val="0"/>
                <w:color w:val="auto"/>
                <w:sz w:val="21"/>
                <w:szCs w:val="21"/>
              </w:rPr>
            </m:ctrlPr>
          </m:sSupPr>
          <m:e>
            <m:ctrlPr>
              <w:rPr>
                <w:rFonts w:ascii="Cambria Math" w:eastAsia="宋体" w:hAnsi="Cambria Math" w:cs="宋体" w:hint="eastAsia"/>
                <w:b w:val="0"/>
                <w:bCs w:val="0"/>
                <w:color w:val="auto"/>
                <w:sz w:val="21"/>
                <w:szCs w:val="21"/>
              </w:rPr>
            </m:ctrlPr>
            <m:r>
              <w:rPr>
                <w:rFonts w:ascii="Cambria Math" w:eastAsia="宋体" w:hAnsi="Cambria Math" w:cs="宋体" w:hint="default"/>
                <w:color w:val="auto"/>
                <w:sz w:val="21"/>
                <w:szCs w:val="21"/>
              </w:rPr>
              <m:t>0</m:t>
            </m:r>
          </m:e>
          <m:sup>
            <m:ctrlPr>
              <w:rPr>
                <w:rFonts w:ascii="Cambria Math" w:eastAsia="宋体" w:hAnsi="Cambria Math" w:cs="宋体" w:hint="eastAsia"/>
                <w:b w:val="0"/>
                <w:bCs w:val="0"/>
                <w:color w:val="auto"/>
                <w:sz w:val="21"/>
                <w:szCs w:val="21"/>
              </w:rPr>
            </m:ctrlPr>
            <m:r>
              <w:rPr>
                <w:rFonts w:ascii="Cambria Math" w:eastAsia="宋体" w:hAnsi="Cambria Math" w:cs="宋体" w:hint="default"/>
                <w:color w:val="auto"/>
                <w:sz w:val="21"/>
                <w:szCs w:val="21"/>
              </w:rPr>
              <m:t>7</m:t>
            </m:r>
          </m:sup>
        </m:sSup>
        <m:r>
          <m:rPr>
            <m:sty m:val="p"/>
          </m:rPr>
          <w:rPr>
            <w:rFonts w:ascii="Cambria Math" w:eastAsia="宋体" w:hAnsi="Cambria Math" w:cs="宋体" w:hint="default"/>
            <w:color w:val="auto"/>
            <w:sz w:val="21"/>
            <w:szCs w:val="21"/>
          </w:rPr>
          <m:t>J</m:t>
        </m:r>
      </m:oMath>
      <w:r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</w:rPr>
        <w:t xml:space="preserve"> </w:t>
      </w:r>
      <w:r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  <w:lang w:val="en-US" w:eastAsia="zh-CN"/>
        </w:rPr>
        <w:t xml:space="preserve">   </w:t>
      </w:r>
      <w:r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</w:rPr>
        <w:t xml:space="preserve">D. </w:t>
      </w:r>
      <m:oMath>
        <m:r>
          <w:rPr>
            <w:rFonts w:ascii="Cambria Math" w:eastAsia="宋体" w:hAnsi="Cambria Math" w:cs="宋体" w:hint="default"/>
            <w:color w:val="auto"/>
            <w:sz w:val="21"/>
            <w:szCs w:val="21"/>
          </w:rPr>
          <m:t>9.2×1</m:t>
        </m:r>
        <m:sSup>
          <m:sSupPr>
            <m:ctrlPr>
              <w:rPr>
                <w:rFonts w:ascii="Cambria Math" w:eastAsia="宋体" w:hAnsi="Cambria Math" w:cs="宋体" w:hint="eastAsia"/>
                <w:b w:val="0"/>
                <w:bCs w:val="0"/>
                <w:color w:val="auto"/>
                <w:sz w:val="21"/>
                <w:szCs w:val="21"/>
              </w:rPr>
            </m:ctrlPr>
          </m:sSupPr>
          <m:e>
            <m:ctrlPr>
              <w:rPr>
                <w:rFonts w:ascii="Cambria Math" w:eastAsia="宋体" w:hAnsi="Cambria Math" w:cs="宋体" w:hint="eastAsia"/>
                <w:b w:val="0"/>
                <w:bCs w:val="0"/>
                <w:color w:val="auto"/>
                <w:sz w:val="21"/>
                <w:szCs w:val="21"/>
              </w:rPr>
            </m:ctrlPr>
            <m:r>
              <w:rPr>
                <w:rFonts w:ascii="Cambria Math" w:eastAsia="宋体" w:hAnsi="Cambria Math" w:cs="宋体" w:hint="default"/>
                <w:color w:val="auto"/>
                <w:sz w:val="21"/>
                <w:szCs w:val="21"/>
              </w:rPr>
              <m:t>0</m:t>
            </m:r>
          </m:e>
          <m:sup>
            <m:ctrlPr>
              <w:rPr>
                <w:rFonts w:ascii="Cambria Math" w:eastAsia="宋体" w:hAnsi="Cambria Math" w:cs="宋体" w:hint="eastAsia"/>
                <w:b w:val="0"/>
                <w:bCs w:val="0"/>
                <w:color w:val="auto"/>
                <w:sz w:val="21"/>
                <w:szCs w:val="21"/>
              </w:rPr>
            </m:ctrlPr>
            <m:r>
              <w:rPr>
                <w:rFonts w:ascii="Cambria Math" w:eastAsia="宋体" w:hAnsi="Cambria Math" w:cs="宋体" w:hint="default"/>
                <w:color w:val="auto"/>
                <w:sz w:val="21"/>
                <w:szCs w:val="21"/>
              </w:rPr>
              <m:t>7</m:t>
            </m:r>
          </m:sup>
        </m:sSup>
        <m:r>
          <m:rPr>
            <m:sty m:val="p"/>
          </m:rPr>
          <w:rPr>
            <w:rFonts w:ascii="Cambria Math" w:eastAsia="宋体" w:hAnsi="Cambria Math" w:cs="宋体" w:hint="default"/>
            <w:color w:val="auto"/>
            <w:sz w:val="21"/>
            <w:szCs w:val="21"/>
          </w:rPr>
          <m:t>J</m:t>
        </m:r>
      </m:oMath>
    </w:p>
    <w:p w14:paraId="0BE04B17">
      <w:pPr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jc w:val="both"/>
        <w:textAlignment w:val="auto"/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</w:rPr>
      </w:pPr>
      <w:r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</w:rPr>
        <w:t>答案：A解析：</w:t>
      </w:r>
      <m:oMath>
        <m:r>
          <w:rPr>
            <w:rFonts w:ascii="Cambria Math" w:eastAsia="宋体" w:hAnsi="Cambria Math" w:cs="宋体" w:hint="default"/>
            <w:color w:val="auto"/>
            <w:sz w:val="21"/>
            <w:szCs w:val="21"/>
          </w:rPr>
          <m:t>W=ηQ=0.25×9.2×1</m:t>
        </m:r>
        <m:sSup>
          <m:sSupPr>
            <m:ctrlPr>
              <w:rPr>
                <w:rFonts w:ascii="Cambria Math" w:eastAsia="宋体" w:hAnsi="Cambria Math" w:cs="宋体" w:hint="eastAsia"/>
                <w:b w:val="0"/>
                <w:bCs w:val="0"/>
                <w:color w:val="auto"/>
                <w:sz w:val="21"/>
                <w:szCs w:val="21"/>
              </w:rPr>
            </m:ctrlPr>
          </m:sSupPr>
          <m:e>
            <m:ctrlPr>
              <w:rPr>
                <w:rFonts w:ascii="Cambria Math" w:eastAsia="宋体" w:hAnsi="Cambria Math" w:cs="宋体" w:hint="eastAsia"/>
                <w:b w:val="0"/>
                <w:bCs w:val="0"/>
                <w:color w:val="auto"/>
                <w:sz w:val="21"/>
                <w:szCs w:val="21"/>
              </w:rPr>
            </m:ctrlPr>
            <m:r>
              <w:rPr>
                <w:rFonts w:ascii="Cambria Math" w:eastAsia="宋体" w:hAnsi="Cambria Math" w:cs="宋体" w:hint="default"/>
                <w:color w:val="auto"/>
                <w:sz w:val="21"/>
                <w:szCs w:val="21"/>
              </w:rPr>
              <m:t>0</m:t>
            </m:r>
          </m:e>
          <m:sup>
            <m:ctrlPr>
              <w:rPr>
                <w:rFonts w:ascii="Cambria Math" w:eastAsia="宋体" w:hAnsi="Cambria Math" w:cs="宋体" w:hint="eastAsia"/>
                <w:b w:val="0"/>
                <w:bCs w:val="0"/>
                <w:color w:val="auto"/>
                <w:sz w:val="21"/>
                <w:szCs w:val="21"/>
              </w:rPr>
            </m:ctrlPr>
            <m:r>
              <w:rPr>
                <w:rFonts w:ascii="Cambria Math" w:eastAsia="宋体" w:hAnsi="Cambria Math" w:cs="宋体" w:hint="default"/>
                <w:color w:val="auto"/>
                <w:sz w:val="21"/>
                <w:szCs w:val="21"/>
              </w:rPr>
              <m:t>7</m:t>
            </m:r>
          </m:sup>
        </m:sSup>
        <m:r>
          <w:rPr>
            <w:rFonts w:ascii="Cambria Math" w:eastAsia="宋体" w:hAnsi="Cambria Math" w:cs="宋体" w:hint="default"/>
            <w:color w:val="auto"/>
            <w:sz w:val="21"/>
            <w:szCs w:val="21"/>
          </w:rPr>
          <m:t>=2.3×1</m:t>
        </m:r>
        <m:sSup>
          <m:sSupPr>
            <m:ctrlPr>
              <w:rPr>
                <w:rFonts w:ascii="Cambria Math" w:eastAsia="宋体" w:hAnsi="Cambria Math" w:cs="宋体" w:hint="eastAsia"/>
                <w:b w:val="0"/>
                <w:bCs w:val="0"/>
                <w:color w:val="auto"/>
                <w:sz w:val="21"/>
                <w:szCs w:val="21"/>
              </w:rPr>
            </m:ctrlPr>
          </m:sSupPr>
          <m:e>
            <m:ctrlPr>
              <w:rPr>
                <w:rFonts w:ascii="Cambria Math" w:eastAsia="宋体" w:hAnsi="Cambria Math" w:cs="宋体" w:hint="eastAsia"/>
                <w:b w:val="0"/>
                <w:bCs w:val="0"/>
                <w:color w:val="auto"/>
                <w:sz w:val="21"/>
                <w:szCs w:val="21"/>
              </w:rPr>
            </m:ctrlPr>
            <m:r>
              <w:rPr>
                <w:rFonts w:ascii="Cambria Math" w:eastAsia="宋体" w:hAnsi="Cambria Math" w:cs="宋体" w:hint="default"/>
                <w:color w:val="auto"/>
                <w:sz w:val="21"/>
                <w:szCs w:val="21"/>
              </w:rPr>
              <m:t>0</m:t>
            </m:r>
          </m:e>
          <m:sup>
            <m:ctrlPr>
              <w:rPr>
                <w:rFonts w:ascii="Cambria Math" w:eastAsia="宋体" w:hAnsi="Cambria Math" w:cs="宋体" w:hint="eastAsia"/>
                <w:b w:val="0"/>
                <w:bCs w:val="0"/>
                <w:color w:val="auto"/>
                <w:sz w:val="21"/>
                <w:szCs w:val="21"/>
              </w:rPr>
            </m:ctrlPr>
            <m:r>
              <w:rPr>
                <w:rFonts w:ascii="Cambria Math" w:eastAsia="宋体" w:hAnsi="Cambria Math" w:cs="宋体" w:hint="default"/>
                <w:color w:val="auto"/>
                <w:sz w:val="21"/>
                <w:szCs w:val="21"/>
              </w:rPr>
              <m:t>7</m:t>
            </m:r>
          </m:sup>
        </m:sSup>
        <m:r>
          <m:rPr>
            <m:sty m:val="p"/>
          </m:rPr>
          <w:rPr>
            <w:rFonts w:ascii="Cambria Math" w:eastAsia="宋体" w:hAnsi="Cambria Math" w:cs="宋体" w:hint="default"/>
            <w:color w:val="auto"/>
            <w:sz w:val="21"/>
            <w:szCs w:val="21"/>
          </w:rPr>
          <m:t>J</m:t>
        </m:r>
      </m:oMath>
      <w:r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</w:rPr>
        <w:t>。</w:t>
      </w:r>
    </w:p>
    <w:p w14:paraId="25742264">
      <w:pPr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ind w:leftChars="0"/>
        <w:jc w:val="both"/>
        <w:textAlignment w:val="auto"/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</w:rPr>
      </w:pPr>
      <w:r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  <w:lang w:val="en-US" w:eastAsia="zh-CN"/>
        </w:rPr>
        <w:t>4.</w:t>
      </w:r>
      <w:r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</w:rPr>
        <w:t>（光学·透镜成像）</w:t>
      </w:r>
    </w:p>
    <w:p w14:paraId="7B742ADC">
      <w:pPr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ind w:leftChars="0"/>
        <w:jc w:val="both"/>
        <w:textAlignment w:val="auto"/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</w:rPr>
      </w:pPr>
      <w:r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</w:rPr>
        <w:t>物体放在凸透镜前20cm处，成倒立、等大的实像，则该透镜的焦距为（ ）</w:t>
      </w:r>
    </w:p>
    <w:p w14:paraId="48EC0C16">
      <w:pPr>
        <w:pageBreakBefore w:val="0"/>
        <w:widowControl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ind w:leftChars="0"/>
        <w:jc w:val="both"/>
        <w:textAlignment w:val="auto"/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</w:rPr>
      </w:pPr>
      <w:r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</w:rPr>
        <w:t>10cm B. 15cm C. 20cm D. 40cm</w:t>
      </w:r>
    </w:p>
    <w:p w14:paraId="1CB0B1F8">
      <w:pPr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jc w:val="both"/>
        <w:textAlignment w:val="auto"/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</w:rPr>
      </w:pPr>
      <w:r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</w:rPr>
        <w:t xml:space="preserve">答案：A解析：当物距等于2倍焦距时，成等大实像，故 </w:t>
      </w:r>
      <m:oMath>
        <m:r>
          <w:rPr>
            <w:rFonts w:ascii="Cambria Math" w:eastAsia="宋体" w:hAnsi="Cambria Math" w:cs="宋体" w:hint="default"/>
            <w:color w:val="auto"/>
            <w:sz w:val="21"/>
            <w:szCs w:val="21"/>
          </w:rPr>
          <m:t>f=20</m:t>
        </m:r>
        <m:r>
          <m:rPr>
            <m:sty m:val="p"/>
          </m:rPr>
          <w:rPr>
            <w:rFonts w:ascii="Cambria Math" w:eastAsia="宋体" w:hAnsi="Cambria Math" w:cs="宋体" w:hint="default"/>
            <w:color w:val="auto"/>
            <w:sz w:val="21"/>
            <w:szCs w:val="21"/>
          </w:rPr>
          <m:t>cm</m:t>
        </m:r>
        <m:r>
          <w:rPr>
            <w:rFonts w:ascii="Cambria Math" w:eastAsia="宋体" w:hAnsi="Cambria Math" w:cs="宋体" w:hint="default"/>
            <w:color w:val="auto"/>
            <w:sz w:val="21"/>
            <w:szCs w:val="21"/>
          </w:rPr>
          <m:t>/2=10</m:t>
        </m:r>
        <m:r>
          <m:rPr>
            <m:sty m:val="p"/>
          </m:rPr>
          <w:rPr>
            <w:rFonts w:ascii="Cambria Math" w:eastAsia="宋体" w:hAnsi="Cambria Math" w:cs="宋体" w:hint="default"/>
            <w:color w:val="auto"/>
            <w:sz w:val="21"/>
            <w:szCs w:val="21"/>
          </w:rPr>
          <m:t>cm</m:t>
        </m:r>
      </m:oMath>
      <w:r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</w:rPr>
        <w:t>。</w:t>
      </w:r>
    </w:p>
    <w:p w14:paraId="2B45C270">
      <w:pPr>
        <w:pageBreakBefore w:val="0"/>
        <w:widowControl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jc w:val="both"/>
        <w:textAlignment w:val="auto"/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</w:rPr>
      </w:pPr>
      <w:r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</w:rPr>
        <w:t>（力学·机械效率）</w:t>
      </w:r>
    </w:p>
    <w:p w14:paraId="3E590499">
      <w:pPr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ind w:leftChars="0"/>
        <w:jc w:val="both"/>
        <w:textAlignment w:val="auto"/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</w:rPr>
      </w:pPr>
      <w:r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</w:rPr>
        <w:t>用滑轮组提升重物，机械效率为80%，若额外功为20J，则有用功为（ ）</w:t>
      </w:r>
    </w:p>
    <w:p w14:paraId="07CC5D48">
      <w:pPr>
        <w:pageBreakBefore w:val="0"/>
        <w:widowControl/>
        <w:numPr>
          <w:ilvl w:val="0"/>
          <w:numId w:val="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ind w:leftChars="0"/>
        <w:jc w:val="both"/>
        <w:textAlignment w:val="auto"/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</w:rPr>
      </w:pPr>
      <w:r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</w:rPr>
        <w:t xml:space="preserve">80J </w:t>
      </w:r>
      <w:r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  <w:lang w:val="en-US" w:eastAsia="zh-CN"/>
        </w:rPr>
        <w:t xml:space="preserve">  </w:t>
      </w:r>
      <w:r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</w:rPr>
        <w:t xml:space="preserve">B. 60J </w:t>
      </w:r>
      <w:r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  <w:lang w:val="en-US" w:eastAsia="zh-CN"/>
        </w:rPr>
        <w:t xml:space="preserve">   </w:t>
      </w:r>
      <w:r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</w:rPr>
        <w:t>C. 40J</w:t>
      </w:r>
      <w:r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  <w:lang w:val="en-US" w:eastAsia="zh-CN"/>
        </w:rPr>
        <w:t xml:space="preserve">   </w:t>
      </w:r>
      <w:r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</w:rPr>
        <w:t xml:space="preserve"> D. 100J</w:t>
      </w:r>
    </w:p>
    <w:p w14:paraId="53112EAF">
      <w:pPr>
        <w:pageBreakBefore w:val="0"/>
        <w:widowControl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jc w:val="both"/>
        <w:textAlignment w:val="auto"/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</w:rPr>
      </w:pPr>
      <w:r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</w:rPr>
        <w:t>（电学·欧姆定律）</w:t>
      </w:r>
    </w:p>
    <w:p w14:paraId="42663F6E">
      <w:pPr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ind w:leftChars="0"/>
        <w:jc w:val="both"/>
        <w:textAlignment w:val="auto"/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</w:rPr>
      </w:pPr>
      <w:r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</w:rPr>
        <w:t xml:space="preserve">定值电阻 </w:t>
      </w:r>
      <m:oMath>
        <m:sSub>
          <m:sSubPr>
            <m:ctrlPr>
              <w:rPr>
                <w:rFonts w:ascii="Cambria Math" w:eastAsia="宋体" w:hAnsi="Cambria Math" w:cs="宋体" w:hint="eastAsia"/>
                <w:b w:val="0"/>
                <w:bCs w:val="0"/>
                <w:color w:val="auto"/>
                <w:sz w:val="21"/>
                <w:szCs w:val="21"/>
              </w:rPr>
            </m:ctrlPr>
          </m:sSubPr>
          <m:e>
            <m:ctrlPr>
              <w:rPr>
                <w:rFonts w:ascii="Cambria Math" w:eastAsia="宋体" w:hAnsi="Cambria Math" w:cs="宋体" w:hint="eastAsia"/>
                <w:b w:val="0"/>
                <w:bCs w:val="0"/>
                <w:color w:val="auto"/>
                <w:sz w:val="21"/>
                <w:szCs w:val="21"/>
              </w:rPr>
            </m:ctrlPr>
            <m:r>
              <w:rPr>
                <w:rFonts w:ascii="Cambria Math" w:eastAsia="宋体" w:hAnsi="Cambria Math" w:cs="宋体" w:hint="default"/>
                <w:color w:val="auto"/>
                <w:sz w:val="21"/>
                <w:szCs w:val="21"/>
              </w:rPr>
              <m:t>R</m:t>
            </m:r>
          </m:e>
          <m:sub>
            <m:ctrlPr>
              <w:rPr>
                <w:rFonts w:ascii="Cambria Math" w:eastAsia="宋体" w:hAnsi="Cambria Math" w:cs="宋体" w:hint="eastAsia"/>
                <w:b w:val="0"/>
                <w:bCs w:val="0"/>
                <w:color w:val="auto"/>
                <w:sz w:val="21"/>
                <w:szCs w:val="21"/>
              </w:rPr>
            </m:ctrlPr>
            <m:r>
              <w:rPr>
                <w:rFonts w:ascii="Cambria Math" w:eastAsia="宋体" w:hAnsi="Cambria Math" w:cs="宋体" w:hint="default"/>
                <w:color w:val="auto"/>
                <w:sz w:val="21"/>
                <w:szCs w:val="21"/>
              </w:rPr>
              <m:t>1</m:t>
            </m:r>
          </m:sub>
        </m:sSub>
        <m:r>
          <w:rPr>
            <w:rFonts w:ascii="Cambria Math" w:eastAsia="宋体" w:hAnsi="Cambria Math" w:cs="宋体" w:hint="default"/>
            <w:color w:val="auto"/>
            <w:sz w:val="21"/>
            <w:szCs w:val="21"/>
          </w:rPr>
          <m:t>=10Ω</m:t>
        </m:r>
      </m:oMath>
      <w:r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</w:rPr>
        <w:t>，</w:t>
      </w:r>
      <m:oMath>
        <m:sSub>
          <m:sSubPr>
            <m:ctrlPr>
              <w:rPr>
                <w:rFonts w:ascii="Cambria Math" w:eastAsia="宋体" w:hAnsi="Cambria Math" w:cs="宋体" w:hint="eastAsia"/>
                <w:b w:val="0"/>
                <w:bCs w:val="0"/>
                <w:color w:val="auto"/>
                <w:sz w:val="21"/>
                <w:szCs w:val="21"/>
              </w:rPr>
            </m:ctrlPr>
          </m:sSubPr>
          <m:e>
            <m:ctrlPr>
              <w:rPr>
                <w:rFonts w:ascii="Cambria Math" w:eastAsia="宋体" w:hAnsi="Cambria Math" w:cs="宋体" w:hint="eastAsia"/>
                <w:b w:val="0"/>
                <w:bCs w:val="0"/>
                <w:color w:val="auto"/>
                <w:sz w:val="21"/>
                <w:szCs w:val="21"/>
              </w:rPr>
            </m:ctrlPr>
            <m:r>
              <w:rPr>
                <w:rFonts w:ascii="Cambria Math" w:eastAsia="宋体" w:hAnsi="Cambria Math" w:cs="宋体" w:hint="default"/>
                <w:color w:val="auto"/>
                <w:sz w:val="21"/>
                <w:szCs w:val="21"/>
              </w:rPr>
              <m:t>R</m:t>
            </m:r>
          </m:e>
          <m:sub>
            <m:ctrlPr>
              <w:rPr>
                <w:rFonts w:ascii="Cambria Math" w:eastAsia="宋体" w:hAnsi="Cambria Math" w:cs="宋体" w:hint="eastAsia"/>
                <w:b w:val="0"/>
                <w:bCs w:val="0"/>
                <w:color w:val="auto"/>
                <w:sz w:val="21"/>
                <w:szCs w:val="21"/>
              </w:rPr>
            </m:ctrlPr>
            <m:r>
              <w:rPr>
                <w:rFonts w:ascii="Cambria Math" w:eastAsia="宋体" w:hAnsi="Cambria Math" w:cs="宋体" w:hint="default"/>
                <w:color w:val="auto"/>
                <w:sz w:val="21"/>
                <w:szCs w:val="21"/>
              </w:rPr>
              <m:t>2</m:t>
            </m:r>
          </m:sub>
        </m:sSub>
        <m:r>
          <w:rPr>
            <w:rFonts w:ascii="Cambria Math" w:eastAsia="宋体" w:hAnsi="Cambria Math" w:cs="宋体" w:hint="default"/>
            <w:color w:val="auto"/>
            <w:sz w:val="21"/>
            <w:szCs w:val="21"/>
          </w:rPr>
          <m:t>=20Ω</m:t>
        </m:r>
      </m:oMath>
      <w:r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</w:rPr>
        <w:t xml:space="preserve">，串联后接在6V电源上，则 </w:t>
      </w:r>
      <m:oMath>
        <m:sSub>
          <m:sSubPr>
            <m:ctrlPr>
              <w:rPr>
                <w:rFonts w:ascii="Cambria Math" w:eastAsia="宋体" w:hAnsi="Cambria Math" w:cs="宋体" w:hint="eastAsia"/>
                <w:b w:val="0"/>
                <w:bCs w:val="0"/>
                <w:color w:val="auto"/>
                <w:sz w:val="21"/>
                <w:szCs w:val="21"/>
              </w:rPr>
            </m:ctrlPr>
          </m:sSubPr>
          <m:e>
            <m:ctrlPr>
              <w:rPr>
                <w:rFonts w:ascii="Cambria Math" w:eastAsia="宋体" w:hAnsi="Cambria Math" w:cs="宋体" w:hint="eastAsia"/>
                <w:b w:val="0"/>
                <w:bCs w:val="0"/>
                <w:color w:val="auto"/>
                <w:sz w:val="21"/>
                <w:szCs w:val="21"/>
              </w:rPr>
            </m:ctrlPr>
            <m:r>
              <w:rPr>
                <w:rFonts w:ascii="Cambria Math" w:eastAsia="宋体" w:hAnsi="Cambria Math" w:cs="宋体" w:hint="default"/>
                <w:color w:val="auto"/>
                <w:sz w:val="21"/>
                <w:szCs w:val="21"/>
              </w:rPr>
              <m:t>R</m:t>
            </m:r>
          </m:e>
          <m:sub>
            <m:ctrlPr>
              <w:rPr>
                <w:rFonts w:ascii="Cambria Math" w:eastAsia="宋体" w:hAnsi="Cambria Math" w:cs="宋体" w:hint="eastAsia"/>
                <w:b w:val="0"/>
                <w:bCs w:val="0"/>
                <w:color w:val="auto"/>
                <w:sz w:val="21"/>
                <w:szCs w:val="21"/>
              </w:rPr>
            </m:ctrlPr>
            <m:r>
              <w:rPr>
                <w:rFonts w:ascii="Cambria Math" w:eastAsia="宋体" w:hAnsi="Cambria Math" w:cs="宋体" w:hint="default"/>
                <w:color w:val="auto"/>
                <w:sz w:val="21"/>
                <w:szCs w:val="21"/>
              </w:rPr>
              <m:t>1</m:t>
            </m:r>
          </m:sub>
        </m:sSub>
      </m:oMath>
      <w:r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</w:rPr>
        <w:t xml:space="preserve"> 两端的电压为（ ）</w:t>
      </w:r>
    </w:p>
    <w:p w14:paraId="00E5BE88">
      <w:pPr>
        <w:pageBreakBefore w:val="0"/>
        <w:widowControl/>
        <w:numPr>
          <w:ilvl w:val="0"/>
          <w:numId w:val="8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ind w:leftChars="0"/>
        <w:jc w:val="both"/>
        <w:textAlignment w:val="auto"/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</w:rPr>
      </w:pPr>
      <w:r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</w:rPr>
        <w:t>2V B. 4V C. 6V D. 8V</w:t>
      </w:r>
    </w:p>
    <w:p w14:paraId="5BDCD292">
      <w:pPr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jc w:val="both"/>
        <w:textAlignment w:val="auto"/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</w:rPr>
      </w:pPr>
      <w:r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</w:rPr>
        <w:t xml:space="preserve">答案：A解析：串联总电阻 </w:t>
      </w:r>
      <m:oMath>
        <m:r>
          <w:rPr>
            <w:rFonts w:ascii="Cambria Math" w:eastAsia="宋体" w:hAnsi="Cambria Math" w:cs="宋体" w:hint="default"/>
            <w:color w:val="auto"/>
            <w:sz w:val="21"/>
            <w:szCs w:val="21"/>
          </w:rPr>
          <m:t>R=30Ω</m:t>
        </m:r>
      </m:oMath>
      <w:r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</w:rPr>
        <w:t xml:space="preserve">，电流 </w:t>
      </w:r>
      <m:oMath>
        <m:r>
          <w:rPr>
            <w:rFonts w:ascii="Cambria Math" w:eastAsia="宋体" w:hAnsi="Cambria Math" w:cs="宋体" w:hint="default"/>
            <w:color w:val="auto"/>
            <w:sz w:val="21"/>
            <w:szCs w:val="21"/>
          </w:rPr>
          <m:t>I=6</m:t>
        </m:r>
        <m:r>
          <m:rPr>
            <m:sty m:val="p"/>
          </m:rPr>
          <w:rPr>
            <w:rFonts w:ascii="Cambria Math" w:eastAsia="宋体" w:hAnsi="Cambria Math" w:cs="宋体" w:hint="default"/>
            <w:color w:val="auto"/>
            <w:sz w:val="21"/>
            <w:szCs w:val="21"/>
          </w:rPr>
          <m:t>V</m:t>
        </m:r>
        <m:r>
          <w:rPr>
            <w:rFonts w:ascii="Cambria Math" w:eastAsia="宋体" w:hAnsi="Cambria Math" w:cs="宋体" w:hint="default"/>
            <w:color w:val="auto"/>
            <w:sz w:val="21"/>
            <w:szCs w:val="21"/>
          </w:rPr>
          <m:t>/30Ω=0.2</m:t>
        </m:r>
        <m:r>
          <m:rPr>
            <m:sty m:val="p"/>
          </m:rPr>
          <w:rPr>
            <w:rFonts w:ascii="Cambria Math" w:eastAsia="宋体" w:hAnsi="Cambria Math" w:cs="宋体" w:hint="default"/>
            <w:color w:val="auto"/>
            <w:sz w:val="21"/>
            <w:szCs w:val="21"/>
          </w:rPr>
          <m:t>A</m:t>
        </m:r>
      </m:oMath>
      <w:r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</w:rPr>
        <w:t>，</w:t>
      </w:r>
      <m:oMath>
        <m:sSub>
          <m:sSubPr>
            <m:ctrlPr>
              <w:rPr>
                <w:rFonts w:ascii="Cambria Math" w:eastAsia="宋体" w:hAnsi="Cambria Math" w:cs="宋体" w:hint="eastAsia"/>
                <w:b w:val="0"/>
                <w:bCs w:val="0"/>
                <w:color w:val="auto"/>
                <w:sz w:val="21"/>
                <w:szCs w:val="21"/>
              </w:rPr>
            </m:ctrlPr>
          </m:sSubPr>
          <m:e>
            <m:ctrlPr>
              <w:rPr>
                <w:rFonts w:ascii="Cambria Math" w:eastAsia="宋体" w:hAnsi="Cambria Math" w:cs="宋体" w:hint="eastAsia"/>
                <w:b w:val="0"/>
                <w:bCs w:val="0"/>
                <w:color w:val="auto"/>
                <w:sz w:val="21"/>
                <w:szCs w:val="21"/>
              </w:rPr>
            </m:ctrlPr>
            <m:r>
              <w:rPr>
                <w:rFonts w:ascii="Cambria Math" w:eastAsia="宋体" w:hAnsi="Cambria Math" w:cs="宋体" w:hint="default"/>
                <w:color w:val="auto"/>
                <w:sz w:val="21"/>
                <w:szCs w:val="21"/>
              </w:rPr>
              <m:t>U</m:t>
            </m:r>
          </m:e>
          <m:sub>
            <m:ctrlPr>
              <w:rPr>
                <w:rFonts w:ascii="Cambria Math" w:eastAsia="宋体" w:hAnsi="Cambria Math" w:cs="宋体" w:hint="eastAsia"/>
                <w:b w:val="0"/>
                <w:bCs w:val="0"/>
                <w:color w:val="auto"/>
                <w:sz w:val="21"/>
                <w:szCs w:val="21"/>
              </w:rPr>
            </m:ctrlPr>
            <m:r>
              <w:rPr>
                <w:rFonts w:ascii="Cambria Math" w:eastAsia="宋体" w:hAnsi="Cambria Math" w:cs="宋体" w:hint="default"/>
                <w:color w:val="auto"/>
                <w:sz w:val="21"/>
                <w:szCs w:val="21"/>
              </w:rPr>
              <m:t>1</m:t>
            </m:r>
          </m:sub>
        </m:sSub>
        <m:sSub>
          <m:sSubPr>
            <m:ctrlPr>
              <w:rPr>
                <w:rFonts w:ascii="Cambria Math" w:eastAsia="宋体" w:hAnsi="Cambria Math" w:cs="宋体" w:hint="eastAsia"/>
                <w:b w:val="0"/>
                <w:bCs w:val="0"/>
                <w:color w:val="auto"/>
                <w:sz w:val="21"/>
                <w:szCs w:val="21"/>
              </w:rPr>
            </m:ctrlPr>
          </m:sSubPr>
          <m:e>
            <m:ctrlPr>
              <w:rPr>
                <w:rFonts w:ascii="Cambria Math" w:eastAsia="宋体" w:hAnsi="Cambria Math" w:cs="宋体" w:hint="eastAsia"/>
                <w:b w:val="0"/>
                <w:bCs w:val="0"/>
                <w:color w:val="auto"/>
                <w:sz w:val="21"/>
                <w:szCs w:val="21"/>
              </w:rPr>
            </m:ctrlPr>
            <m:r>
              <w:rPr>
                <w:rFonts w:ascii="Cambria Math" w:eastAsia="宋体" w:hAnsi="Cambria Math" w:cs="宋体" w:hint="default"/>
                <w:color w:val="auto"/>
                <w:sz w:val="21"/>
                <w:szCs w:val="21"/>
              </w:rPr>
              <m:t>=IR</m:t>
            </m:r>
          </m:e>
          <m:sub>
            <m:ctrlPr>
              <w:rPr>
                <w:rFonts w:ascii="Cambria Math" w:eastAsia="宋体" w:hAnsi="Cambria Math" w:cs="宋体" w:hint="eastAsia"/>
                <w:b w:val="0"/>
                <w:bCs w:val="0"/>
                <w:color w:val="auto"/>
                <w:sz w:val="21"/>
                <w:szCs w:val="21"/>
              </w:rPr>
            </m:ctrlPr>
            <m:r>
              <w:rPr>
                <w:rFonts w:ascii="Cambria Math" w:eastAsia="宋体" w:hAnsi="Cambria Math" w:cs="宋体" w:hint="default"/>
                <w:color w:val="auto"/>
                <w:sz w:val="21"/>
                <w:szCs w:val="21"/>
              </w:rPr>
              <m:t>1</m:t>
            </m:r>
          </m:sub>
        </m:sSub>
        <m:r>
          <w:rPr>
            <w:rFonts w:ascii="Cambria Math" w:eastAsia="宋体" w:hAnsi="Cambria Math" w:cs="宋体" w:hint="default"/>
            <w:color w:val="auto"/>
            <w:sz w:val="21"/>
            <w:szCs w:val="21"/>
          </w:rPr>
          <m:t>=0.2×10=2</m:t>
        </m:r>
        <m:r>
          <m:rPr>
            <m:sty m:val="p"/>
          </m:rPr>
          <w:rPr>
            <w:rFonts w:ascii="Cambria Math" w:eastAsia="宋体" w:hAnsi="Cambria Math" w:cs="宋体" w:hint="default"/>
            <w:color w:val="auto"/>
            <w:sz w:val="21"/>
            <w:szCs w:val="21"/>
          </w:rPr>
          <m:t>V</m:t>
        </m:r>
      </m:oMath>
      <w:r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</w:rPr>
        <w:t>。</w:t>
      </w:r>
    </w:p>
    <w:p w14:paraId="13BA26B4">
      <w:pPr>
        <w:pageBreakBefore w:val="0"/>
        <w:widowControl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jc w:val="both"/>
        <w:textAlignment w:val="auto"/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</w:rPr>
      </w:pPr>
      <w:r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</w:rPr>
        <w:t>（热学·物态变化）下列现象中属于液化的是（ ）</w:t>
      </w:r>
    </w:p>
    <w:p w14:paraId="4343E81B">
      <w:pPr>
        <w:pageBreakBefore w:val="0"/>
        <w:widowControl/>
        <w:numPr>
          <w:ilvl w:val="0"/>
          <w:numId w:val="9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ind w:leftChars="0"/>
        <w:jc w:val="both"/>
        <w:textAlignment w:val="auto"/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</w:rPr>
      </w:pPr>
      <w:r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</w:rPr>
        <w:t>冰雪消融 B. 露珠形成 C. 湿衣服晾干 D. 樟脑丸变小</w:t>
      </w:r>
    </w:p>
    <w:p w14:paraId="15D9220C">
      <w:pPr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jc w:val="both"/>
        <w:textAlignment w:val="auto"/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</w:rPr>
      </w:pPr>
      <w:r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</w:rPr>
        <w:t>答案：B解析：露珠是水蒸气遇冷液化形成。</w:t>
      </w:r>
    </w:p>
    <w:p w14:paraId="784694F9">
      <w:pPr>
        <w:pageBreakBefore w:val="0"/>
        <w:widowControl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jc w:val="both"/>
        <w:textAlignment w:val="auto"/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</w:rPr>
      </w:pPr>
      <w:r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</w:rPr>
        <w:t>（力学·运动和力）</w:t>
      </w:r>
    </w:p>
    <w:p w14:paraId="00103AFA">
      <w:pPr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ind w:firstLine="210" w:leftChars="0" w:firstLineChars="100"/>
        <w:jc w:val="both"/>
        <w:textAlignment w:val="auto"/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</w:rPr>
      </w:pPr>
      <w:r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</w:rPr>
        <w:t>一个物体在平衡力作用下，将（ ）</w:t>
      </w:r>
    </w:p>
    <w:p w14:paraId="3408D6C7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ind w:firstLine="420" w:firstLineChars="200"/>
        <w:jc w:val="both"/>
        <w:textAlignment w:val="auto"/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</w:rPr>
      </w:pPr>
      <w:r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</w:rPr>
        <w:t>A. 保持静止或匀速直线运动B. 速度逐渐增大</w:t>
      </w:r>
    </w:p>
    <w:p w14:paraId="60E22DF6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ind w:firstLine="420" w:firstLineChars="200"/>
        <w:jc w:val="both"/>
        <w:textAlignment w:val="auto"/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</w:rPr>
      </w:pPr>
      <w:r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</w:rPr>
        <w:t>C. 运动状态一定改变D. 动能一定增加</w:t>
      </w:r>
    </w:p>
    <w:p w14:paraId="24511635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ind w:firstLine="420" w:firstLineChars="200"/>
        <w:jc w:val="both"/>
        <w:textAlignment w:val="auto"/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</w:rPr>
      </w:pPr>
      <w:r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</w:rPr>
        <w:t>答案：A解析：平衡力作用下物体运动状态不变。</w:t>
      </w:r>
    </w:p>
    <w:p w14:paraId="1853763B">
      <w:pPr>
        <w:pStyle w:val="Heading3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jc w:val="left"/>
        <w:textAlignment w:val="auto"/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</w:rPr>
      </w:pPr>
      <w:r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  <w:lang w:eastAsia="zh-CN"/>
        </w:rPr>
        <w:t>（</w:t>
      </w:r>
      <w:r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</w:rPr>
        <w:t>二</w:t>
      </w:r>
      <w:r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  <w:lang w:val="en-US" w:eastAsia="zh-CN"/>
        </w:rPr>
        <w:t>)</w:t>
      </w:r>
      <w:r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</w:rPr>
        <w:t>、填空题（9-14题）</w:t>
      </w:r>
    </w:p>
    <w:p w14:paraId="7B1E2083">
      <w:pPr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ind w:leftChars="0"/>
        <w:jc w:val="both"/>
        <w:textAlignment w:val="auto"/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</w:rPr>
      </w:pPr>
      <w:r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  <w:lang w:val="en-US" w:eastAsia="zh-CN"/>
        </w:rPr>
        <w:t>9.</w:t>
      </w:r>
      <w:r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</w:rPr>
        <w:t>（电学·电功率）标有“220V 100W”的灯泡正常工作10小时，消耗电能__kW·h。答案：解析：</w:t>
      </w:r>
      <m:oMath>
        <m:r>
          <w:rPr>
            <w:rFonts w:ascii="Cambria Math" w:eastAsia="宋体" w:hAnsi="Cambria Math" w:cs="宋体" w:hint="default"/>
            <w:color w:val="auto"/>
            <w:sz w:val="21"/>
            <w:szCs w:val="21"/>
          </w:rPr>
          <m:t>W=Pt=0.1</m:t>
        </m:r>
        <m:r>
          <m:rPr>
            <m:sty m:val="p"/>
          </m:rPr>
          <w:rPr>
            <w:rFonts w:ascii="Cambria Math" w:eastAsia="宋体" w:hAnsi="Cambria Math" w:cs="宋体" w:hint="default"/>
            <w:color w:val="auto"/>
            <w:sz w:val="21"/>
            <w:szCs w:val="21"/>
          </w:rPr>
          <m:t>kW</m:t>
        </m:r>
        <m:r>
          <w:rPr>
            <w:rFonts w:ascii="Cambria Math" w:eastAsia="宋体" w:hAnsi="Cambria Math" w:cs="宋体" w:hint="default"/>
            <w:color w:val="auto"/>
            <w:sz w:val="21"/>
            <w:szCs w:val="21"/>
          </w:rPr>
          <m:t>×10</m:t>
        </m:r>
        <m:r>
          <m:rPr>
            <m:sty m:val="p"/>
          </m:rPr>
          <w:rPr>
            <w:rFonts w:ascii="Cambria Math" w:eastAsia="宋体" w:hAnsi="Cambria Math" w:cs="宋体" w:hint="default"/>
            <w:color w:val="auto"/>
            <w:sz w:val="21"/>
            <w:szCs w:val="21"/>
          </w:rPr>
          <m:t>h</m:t>
        </m:r>
        <m:r>
          <w:rPr>
            <w:rFonts w:ascii="Cambria Math" w:eastAsia="宋体" w:hAnsi="Cambria Math" w:cs="宋体" w:hint="default"/>
            <w:color w:val="auto"/>
            <w:sz w:val="21"/>
            <w:szCs w:val="21"/>
          </w:rPr>
          <m:t>=1</m:t>
        </m:r>
        <m:r>
          <m:rPr>
            <m:sty m:val="p"/>
          </m:rPr>
          <w:rPr>
            <w:rFonts w:ascii="Cambria Math" w:eastAsia="宋体" w:hAnsi="Cambria Math" w:cs="宋体" w:hint="default"/>
            <w:color w:val="auto"/>
            <w:sz w:val="21"/>
            <w:szCs w:val="21"/>
          </w:rPr>
          <m:t>kW·h</m:t>
        </m:r>
      </m:oMath>
      <w:r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</w:rPr>
        <w:t>。</w:t>
      </w:r>
    </w:p>
    <w:p w14:paraId="54ECB40A">
      <w:pPr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ind w:leftChars="0"/>
        <w:jc w:val="both"/>
        <w:textAlignment w:val="auto"/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</w:rPr>
      </w:pPr>
      <w:r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  <w:lang w:val="en-US" w:eastAsia="zh-CN"/>
        </w:rPr>
        <w:t>10.</w:t>
      </w:r>
      <w:r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</w:rPr>
        <w:t>（力学·浮力）一艘轮船从长江驶入大海，船身会__（选填“上浮”或“下沉”），因为海水密度比江水__。</w:t>
      </w:r>
    </w:p>
    <w:p w14:paraId="6D325DED">
      <w:pPr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ind w:firstLine="210" w:leftChars="0" w:firstLineChars="100"/>
        <w:jc w:val="both"/>
        <w:textAlignment w:val="auto"/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</w:rPr>
      </w:pPr>
      <w:r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</w:rPr>
        <w:t>答案：上浮；大解析：浮力不变，液体密度增大，排开液体体积减小。</w:t>
      </w:r>
    </w:p>
    <w:p w14:paraId="04D5B535">
      <w:pPr>
        <w:pageBreakBefore w:val="0"/>
        <w:widowControl/>
        <w:numPr>
          <w:ilvl w:val="0"/>
          <w:numId w:val="1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ind w:leftChars="0"/>
        <w:jc w:val="both"/>
        <w:textAlignment w:val="auto"/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</w:rPr>
      </w:pPr>
      <w:r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</w:rPr>
        <w:t>（能量·能量转化）水力发电站将水的__能转化为电能，此过程中能量转化效率__100%（选填“＞”“＝”或“＜”）。</w:t>
      </w:r>
    </w:p>
    <w:p w14:paraId="327D88FC">
      <w:pPr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ind w:firstLine="210" w:firstLineChars="100"/>
        <w:jc w:val="both"/>
        <w:textAlignment w:val="auto"/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</w:rPr>
      </w:pPr>
      <w:r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</w:rPr>
        <w:t>答案：机械；＜解析：存在能量损耗（如摩擦、发热）。</w:t>
      </w:r>
    </w:p>
    <w:p w14:paraId="72D643FE">
      <w:pPr>
        <w:pageBreakBefore w:val="0"/>
        <w:widowControl/>
        <w:numPr>
          <w:ilvl w:val="0"/>
          <w:numId w:val="1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ind w:left="0" w:firstLine="0" w:leftChars="0" w:firstLineChars="0"/>
        <w:jc w:val="both"/>
        <w:textAlignment w:val="auto"/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</w:rPr>
      </w:pPr>
      <w:r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</w:rPr>
        <w:t>（光学·折射规律）光从空气斜射入水中时，折射角__入射角；若入射角增大，折射角将__。</w:t>
      </w:r>
    </w:p>
    <w:p w14:paraId="668BC4D6">
      <w:pPr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ind w:firstLine="420" w:leftChars="0" w:firstLineChars="200"/>
        <w:jc w:val="both"/>
        <w:textAlignment w:val="auto"/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</w:rPr>
      </w:pPr>
      <w:r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</w:rPr>
        <w:t>答案：小于；增大解析：空气为光疏介质，水为光密介质。</w:t>
      </w:r>
    </w:p>
    <w:p w14:paraId="31A47609">
      <w:pPr>
        <w:pageBreakBefore w:val="0"/>
        <w:widowControl/>
        <w:numPr>
          <w:ilvl w:val="0"/>
          <w:numId w:val="1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ind w:left="0" w:firstLine="0" w:leftChars="0" w:firstLineChars="0"/>
        <w:jc w:val="both"/>
        <w:textAlignment w:val="auto"/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</w:rPr>
      </w:pPr>
      <w:r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</w:rPr>
        <w:t xml:space="preserve">力学·压强计算）一个重500N的学生，双脚站立时对地面的接触面积为 </w:t>
      </w:r>
      <m:oMath>
        <m:r>
          <w:rPr>
            <w:rFonts w:ascii="Cambria Math" w:eastAsia="宋体" w:hAnsi="Cambria Math" w:cs="宋体" w:hint="default"/>
            <w:color w:val="auto"/>
            <w:sz w:val="21"/>
            <w:szCs w:val="21"/>
          </w:rPr>
          <m:t>400</m:t>
        </m:r>
        <m:sSup>
          <m:sSupPr>
            <m:ctrlPr>
              <w:rPr>
                <w:rFonts w:ascii="Cambria Math" w:eastAsia="宋体" w:hAnsi="Cambria Math" w:cs="宋体" w:hint="eastAsia"/>
                <w:b w:val="0"/>
                <w:bCs w:val="0"/>
                <w:color w:val="auto"/>
                <w:sz w:val="21"/>
                <w:szCs w:val="21"/>
              </w:rPr>
            </m:ctrlPr>
          </m:sSupPr>
          <m:e>
            <m:ctrlPr>
              <w:rPr>
                <w:rFonts w:ascii="Cambria Math" w:eastAsia="宋体" w:hAnsi="Cambria Math" w:cs="宋体" w:hint="eastAsia"/>
                <w:b w:val="0"/>
                <w:bCs w:val="0"/>
                <w:color w:val="auto"/>
                <w:sz w:val="21"/>
                <w:szCs w:val="21"/>
              </w:rPr>
            </m:ctrlPr>
            <m:r>
              <m:rPr>
                <m:sty m:val="p"/>
              </m:rPr>
              <w:rPr>
                <w:rFonts w:ascii="Cambria Math" w:eastAsia="宋体" w:hAnsi="Cambria Math" w:cs="宋体" w:hint="default"/>
                <w:color w:val="auto"/>
                <w:sz w:val="21"/>
                <w:szCs w:val="21"/>
              </w:rPr>
              <m:t>cm</m:t>
            </m:r>
          </m:e>
          <m:sup>
            <m:ctrlPr>
              <w:rPr>
                <w:rFonts w:ascii="Cambria Math" w:eastAsia="宋体" w:hAnsi="Cambria Math" w:cs="宋体" w:hint="eastAsia"/>
                <w:b w:val="0"/>
                <w:bCs w:val="0"/>
                <w:color w:val="auto"/>
                <w:sz w:val="21"/>
                <w:szCs w:val="21"/>
              </w:rPr>
            </m:ctrlPr>
            <m:r>
              <w:rPr>
                <w:rFonts w:ascii="Cambria Math" w:eastAsia="宋体" w:hAnsi="Cambria Math" w:cs="宋体" w:hint="default"/>
                <w:color w:val="auto"/>
                <w:sz w:val="21"/>
                <w:szCs w:val="21"/>
              </w:rPr>
              <m:t>2</m:t>
            </m:r>
          </m:sup>
        </m:sSup>
      </m:oMath>
      <w:r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</w:rPr>
        <w:t>，则他对地面的压强为__Pa。</w:t>
      </w:r>
    </w:p>
    <w:p w14:paraId="15721148">
      <w:pPr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ind w:firstLine="420" w:leftChars="0" w:firstLineChars="200"/>
        <w:jc w:val="both"/>
        <w:textAlignment w:val="auto"/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</w:rPr>
      </w:pPr>
      <w:r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</w:rPr>
        <w:t>答案：</w:t>
      </w:r>
      <m:oMath>
        <m:r>
          <w:rPr>
            <w:rFonts w:ascii="Cambria Math" w:eastAsia="宋体" w:hAnsi="Cambria Math" w:cs="宋体" w:hint="default"/>
            <w:color w:val="auto"/>
            <w:sz w:val="21"/>
            <w:szCs w:val="21"/>
          </w:rPr>
          <m:t>1.25×1</m:t>
        </m:r>
        <m:sSup>
          <m:sSupPr>
            <m:ctrlPr>
              <w:rPr>
                <w:rFonts w:ascii="Cambria Math" w:eastAsia="宋体" w:hAnsi="Cambria Math" w:cs="宋体" w:hint="eastAsia"/>
                <w:b w:val="0"/>
                <w:bCs w:val="0"/>
                <w:color w:val="auto"/>
                <w:sz w:val="21"/>
                <w:szCs w:val="21"/>
              </w:rPr>
            </m:ctrlPr>
          </m:sSupPr>
          <m:e>
            <m:ctrlPr>
              <w:rPr>
                <w:rFonts w:ascii="Cambria Math" w:eastAsia="宋体" w:hAnsi="Cambria Math" w:cs="宋体" w:hint="eastAsia"/>
                <w:b w:val="0"/>
                <w:bCs w:val="0"/>
                <w:color w:val="auto"/>
                <w:sz w:val="21"/>
                <w:szCs w:val="21"/>
              </w:rPr>
            </m:ctrlPr>
            <m:r>
              <w:rPr>
                <w:rFonts w:ascii="Cambria Math" w:eastAsia="宋体" w:hAnsi="Cambria Math" w:cs="宋体" w:hint="default"/>
                <w:color w:val="auto"/>
                <w:sz w:val="21"/>
                <w:szCs w:val="21"/>
              </w:rPr>
              <m:t>0</m:t>
            </m:r>
          </m:e>
          <m:sup>
            <m:ctrlPr>
              <w:rPr>
                <w:rFonts w:ascii="Cambria Math" w:eastAsia="宋体" w:hAnsi="Cambria Math" w:cs="宋体" w:hint="eastAsia"/>
                <w:b w:val="0"/>
                <w:bCs w:val="0"/>
                <w:color w:val="auto"/>
                <w:sz w:val="21"/>
                <w:szCs w:val="21"/>
              </w:rPr>
            </m:ctrlPr>
            <m:r>
              <w:rPr>
                <w:rFonts w:ascii="Cambria Math" w:eastAsia="宋体" w:hAnsi="Cambria Math" w:cs="宋体" w:hint="default"/>
                <w:color w:val="auto"/>
                <w:sz w:val="21"/>
                <w:szCs w:val="21"/>
              </w:rPr>
              <m:t>4</m:t>
            </m:r>
          </m:sup>
        </m:sSup>
      </m:oMath>
      <w:r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</w:rPr>
        <w:t>解析：</w:t>
      </w:r>
      <m:oMath>
        <m:r>
          <w:rPr>
            <w:rFonts w:ascii="Cambria Math" w:eastAsia="宋体" w:hAnsi="Cambria Math" w:cs="宋体" w:hint="default"/>
            <w:color w:val="auto"/>
            <w:sz w:val="21"/>
            <w:szCs w:val="21"/>
          </w:rPr>
          <m:t>p=F/S=500</m:t>
        </m:r>
        <m:r>
          <m:rPr>
            <m:sty m:val="p"/>
          </m:rPr>
          <w:rPr>
            <w:rFonts w:ascii="Cambria Math" w:eastAsia="宋体" w:hAnsi="Cambria Math" w:cs="宋体" w:hint="default"/>
            <w:color w:val="auto"/>
            <w:sz w:val="21"/>
            <w:szCs w:val="21"/>
          </w:rPr>
          <m:t>N</m:t>
        </m:r>
        <m:r>
          <w:rPr>
            <w:rFonts w:ascii="Cambria Math" w:eastAsia="宋体" w:hAnsi="Cambria Math" w:cs="宋体" w:hint="default"/>
            <w:color w:val="auto"/>
            <w:sz w:val="21"/>
            <w:szCs w:val="21"/>
          </w:rPr>
          <m:t>/0.04</m:t>
        </m:r>
        <m:sSup>
          <m:sSupPr>
            <m:ctrlPr>
              <w:rPr>
                <w:rFonts w:ascii="Cambria Math" w:eastAsia="宋体" w:hAnsi="Cambria Math" w:cs="宋体" w:hint="eastAsia"/>
                <w:b w:val="0"/>
                <w:bCs w:val="0"/>
                <w:color w:val="auto"/>
                <w:sz w:val="21"/>
                <w:szCs w:val="21"/>
              </w:rPr>
            </m:ctrlPr>
          </m:sSupPr>
          <m:e>
            <m:ctrlPr>
              <w:rPr>
                <w:rFonts w:ascii="Cambria Math" w:eastAsia="宋体" w:hAnsi="Cambria Math" w:cs="宋体" w:hint="eastAsia"/>
                <w:b w:val="0"/>
                <w:bCs w:val="0"/>
                <w:color w:val="auto"/>
                <w:sz w:val="21"/>
                <w:szCs w:val="21"/>
              </w:rPr>
            </m:ctrlPr>
            <m:r>
              <m:rPr>
                <m:sty m:val="p"/>
              </m:rPr>
              <w:rPr>
                <w:rFonts w:ascii="Cambria Math" w:eastAsia="宋体" w:hAnsi="Cambria Math" w:cs="宋体" w:hint="default"/>
                <w:color w:val="auto"/>
                <w:sz w:val="21"/>
                <w:szCs w:val="21"/>
              </w:rPr>
              <m:t>m</m:t>
            </m:r>
          </m:e>
          <m:sup>
            <m:ctrlPr>
              <w:rPr>
                <w:rFonts w:ascii="Cambria Math" w:eastAsia="宋体" w:hAnsi="Cambria Math" w:cs="宋体" w:hint="eastAsia"/>
                <w:b w:val="0"/>
                <w:bCs w:val="0"/>
                <w:color w:val="auto"/>
                <w:sz w:val="21"/>
                <w:szCs w:val="21"/>
              </w:rPr>
            </m:ctrlPr>
            <m:r>
              <w:rPr>
                <w:rFonts w:ascii="Cambria Math" w:eastAsia="宋体" w:hAnsi="Cambria Math" w:cs="宋体" w:hint="default"/>
                <w:color w:val="auto"/>
                <w:sz w:val="21"/>
                <w:szCs w:val="21"/>
              </w:rPr>
              <m:t>2</m:t>
            </m:r>
          </m:sup>
        </m:sSup>
        <m:r>
          <w:rPr>
            <w:rFonts w:ascii="Cambria Math" w:eastAsia="宋体" w:hAnsi="Cambria Math" w:cs="宋体" w:hint="default"/>
            <w:color w:val="auto"/>
            <w:sz w:val="21"/>
            <w:szCs w:val="21"/>
          </w:rPr>
          <m:t>=12500</m:t>
        </m:r>
        <m:r>
          <m:rPr>
            <m:sty m:val="p"/>
          </m:rPr>
          <w:rPr>
            <w:rFonts w:ascii="Cambria Math" w:eastAsia="宋体" w:hAnsi="Cambria Math" w:cs="宋体" w:hint="default"/>
            <w:color w:val="auto"/>
            <w:sz w:val="21"/>
            <w:szCs w:val="21"/>
          </w:rPr>
          <m:t>Pa</m:t>
        </m:r>
      </m:oMath>
      <w:r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</w:rPr>
        <w:t>。</w:t>
      </w:r>
    </w:p>
    <w:p w14:paraId="28D1FAC3">
      <w:pPr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ind w:leftChars="0"/>
        <w:jc w:val="both"/>
        <w:textAlignment w:val="auto"/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</w:rPr>
      </w:pPr>
      <w:r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  <w:lang w:val="en-US" w:eastAsia="zh-CN"/>
        </w:rPr>
        <w:t>14.</w:t>
      </w:r>
      <w:r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</w:rPr>
        <w:t>（电学·家庭电路）</w:t>
      </w:r>
      <w:r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  <w:lang w:val="en-US" w:eastAsia="zh-CN"/>
        </w:rPr>
        <w:t xml:space="preserve"> </w:t>
      </w:r>
      <w:r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</w:rPr>
        <w:t>家庭电路中，开关应接在__线上；三孔插座中“地线”的作用是__。</w:t>
      </w:r>
    </w:p>
    <w:p w14:paraId="2BD7CEE3">
      <w:pPr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ind w:firstLine="420" w:leftChars="0" w:firstLineChars="200"/>
        <w:jc w:val="both"/>
        <w:textAlignment w:val="auto"/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</w:rPr>
      </w:pPr>
      <w:r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</w:rPr>
        <w:t xml:space="preserve">答案：火；防止用电器漏电时发生触电事故 </w:t>
      </w:r>
    </w:p>
    <w:p w14:paraId="7B21E862">
      <w:pPr>
        <w:pStyle w:val="Heading3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jc w:val="left"/>
        <w:textAlignment w:val="auto"/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</w:rPr>
      </w:pPr>
      <w:r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  <w:lang w:val="en-US" w:eastAsia="zh-CN"/>
        </w:rPr>
        <w:t>(</w:t>
      </w:r>
      <w:r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</w:rPr>
        <w:t>三</w:t>
      </w:r>
      <w:r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  <w:lang w:val="en-US" w:eastAsia="zh-CN"/>
        </w:rPr>
        <w:t>)</w:t>
      </w:r>
      <w:r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</w:rPr>
        <w:t>、作图与实验题（15-17题）</w:t>
      </w:r>
    </w:p>
    <w:p w14:paraId="64AE4830">
      <w:pPr>
        <w:wordWrap w:val="0"/>
        <w:spacing w:line="360" w:lineRule="auto"/>
        <w:ind w:left="273" w:hanging="273" w:hangingChars="130"/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</w:rPr>
      </w:pPr>
      <w:r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  <w:lang w:val="en-US" w:eastAsia="zh-CN"/>
        </w:rPr>
        <w:t>15.</w:t>
      </w:r>
      <w:r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</w:rPr>
        <w:t>（作图题·力臂）植树节当天，学校初二年级开展植树活动。同学们分工合作，如图甲，小高正在用铁锹铲土。将铁锹视为杠杆，O为支点，请在图乙中画出：</w:t>
      </w:r>
    </w:p>
    <w:p w14:paraId="7870C188">
      <w:pPr>
        <w:wordWrap w:val="0"/>
        <w:spacing w:line="360" w:lineRule="auto"/>
        <w:ind w:left="286" w:leftChars="130"/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</w:rPr>
      </w:pPr>
      <w:r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</w:rPr>
        <w:t>（1）手在A处施加的最小动力F的示意图；</w:t>
      </w:r>
    </w:p>
    <w:p w14:paraId="58770473">
      <w:pPr>
        <w:wordWrap w:val="0"/>
        <w:spacing w:line="360" w:lineRule="auto"/>
        <w:ind w:left="286" w:leftChars="130"/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</w:rPr>
      </w:pPr>
      <w:r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</w:rPr>
        <w:t>（2）F的力臂L。</w:t>
      </w:r>
    </w:p>
    <w:p w14:paraId="5B29567E">
      <w:pPr>
        <w:wordWrap w:val="0"/>
        <w:spacing w:line="360" w:lineRule="auto"/>
        <w:ind w:left="286" w:leftChars="130"/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</w:rPr>
      </w:pPr>
      <w:r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</w:rPr>
        <w:drawing>
          <wp:inline distT="0" distB="0" distL="114300" distR="114300">
            <wp:extent cx="3077845" cy="1438910"/>
            <wp:effectExtent l="0" t="0" r="8255" b="8890"/>
            <wp:docPr id="102" name="图片 5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" name="图片 54" descr="菁优网：http://www.jyeoo.com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077845" cy="1438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AAD0A38">
      <w:pPr>
        <w:wordWrap w:val="0"/>
        <w:spacing w:line="360" w:lineRule="auto"/>
        <w:ind w:left="286" w:leftChars="130"/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</w:rPr>
      </w:pPr>
      <w:r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</w:rPr>
        <w:t>【答案】</w:t>
      </w:r>
    </w:p>
    <w:p w14:paraId="5913115A">
      <w:pPr>
        <w:wordWrap w:val="0"/>
        <w:spacing w:line="360" w:lineRule="auto"/>
        <w:ind w:left="286" w:leftChars="130"/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</w:rPr>
      </w:pPr>
      <w:r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</w:rPr>
        <w:t>【解答】解：由分析知，用铁锹铲土时铁锹的动力臂最长时，动力最小，连接支点O和力的作用点A，以OA为力臂是最长的动力臂，由A点做OA的垂线画出最小的力F，方向向上，如图所示：</w:t>
      </w:r>
    </w:p>
    <w:p w14:paraId="4CD18BA6">
      <w:pPr>
        <w:wordWrap w:val="0"/>
        <w:spacing w:line="360" w:lineRule="auto"/>
        <w:ind w:left="286" w:leftChars="130"/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</w:rPr>
      </w:pPr>
      <w:r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</w:rPr>
        <w:drawing>
          <wp:inline distT="0" distB="0" distL="114300" distR="114300">
            <wp:extent cx="1486535" cy="905510"/>
            <wp:effectExtent l="0" t="0" r="18415" b="8890"/>
            <wp:docPr id="97" name="图片 56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7" name="图片 56" descr="菁优网：http://www.jyeoo.com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486535" cy="905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D335185">
      <w:pPr>
        <w:wordWrap w:val="0"/>
        <w:spacing w:line="360" w:lineRule="auto"/>
        <w:ind w:left="286" w:leftChars="130"/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</w:rPr>
      </w:pPr>
      <w:r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</w:rPr>
        <w:t>故答案为：见上图。</w:t>
      </w:r>
    </w:p>
    <w:p w14:paraId="5DA5B0C5">
      <w:pPr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ind w:leftChars="0"/>
        <w:jc w:val="both"/>
        <w:textAlignment w:val="auto"/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</w:rPr>
      </w:pPr>
    </w:p>
    <w:p w14:paraId="1E40AFE0">
      <w:pPr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ind w:leftChars="0"/>
        <w:jc w:val="both"/>
        <w:textAlignment w:val="auto"/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</w:rPr>
      </w:pPr>
      <w:r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  <w:lang w:val="en-US" w:eastAsia="zh-CN"/>
        </w:rPr>
        <w:t>16.</w:t>
      </w:r>
      <w:r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</w:rPr>
        <w:t>（实验题</w:t>
      </w:r>
      <w:r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  <w:lang w:eastAsia="zh-CN"/>
        </w:rPr>
        <w:t>：</w:t>
      </w:r>
      <w:r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</w:rPr>
        <w:t>·</w:t>
      </w:r>
      <w:r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  <w:lang w:val="en-US" w:eastAsia="zh-CN"/>
        </w:rPr>
        <w:t>伏安法测电阻</w:t>
      </w:r>
      <w:r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</w:rPr>
        <w:t>）</w:t>
      </w:r>
    </w:p>
    <w:p w14:paraId="6DCFA90B">
      <w:pPr>
        <w:spacing w:line="480" w:lineRule="auto"/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</w:rPr>
      </w:pPr>
      <w:r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</w:rPr>
        <w:t>在“测量小灯泡的电阻”实验中，选用的器材有：两节新干电池，额定电压为2.5V的待测小灯泡、滑动变阻器、电流表、电压表、开关和若干导线。</w:t>
      </w:r>
    </w:p>
    <w:p w14:paraId="21689B14">
      <w:pPr>
        <w:spacing w:line="360" w:lineRule="auto"/>
        <w:ind w:left="286" w:leftChars="130"/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</w:rPr>
      </w:pPr>
      <w:r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</w:rPr>
        <w:drawing>
          <wp:inline distT="0" distB="0" distL="114300" distR="114300">
            <wp:extent cx="5402580" cy="2010410"/>
            <wp:effectExtent l="0" t="0" r="7620" b="8890"/>
            <wp:docPr id="264" name="图片 1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4" name="图片 1" descr="菁优网：http://www.jyeoo.com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402580" cy="2010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522C476">
      <w:pPr>
        <w:spacing w:line="360" w:lineRule="auto"/>
        <w:ind w:left="286" w:leftChars="130"/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</w:rPr>
      </w:pPr>
      <w:r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</w:rPr>
        <w:t>（1）请用笔画线代替导线，将图甲中的实物电路连接完整。</w:t>
      </w:r>
    </w:p>
    <w:p w14:paraId="59F2334B">
      <w:pPr>
        <w:spacing w:line="360" w:lineRule="auto"/>
        <w:ind w:left="286" w:leftChars="130"/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</w:rPr>
      </w:pPr>
      <w:r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</w:rPr>
        <w:t xml:space="preserve">（2）正确连接好电路，闭合开关前，滑动变阻器的滑片应置于 </w:t>
      </w:r>
      <w:r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  <w:u w:val="single"/>
        </w:rPr>
        <w:t>　A　</w:t>
      </w:r>
      <w:r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</w:rPr>
        <w:t>（选填“A”或“B”）端。</w:t>
      </w:r>
    </w:p>
    <w:p w14:paraId="29D14B52">
      <w:pPr>
        <w:spacing w:line="360" w:lineRule="auto"/>
        <w:ind w:left="286" w:leftChars="130"/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</w:rPr>
      </w:pPr>
      <w:r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</w:rPr>
        <w:t xml:space="preserve">（3）闭合开关，发现小灯泡不发光，电压表无示数，电流表有示数，造成这一现象的原因可能是 </w:t>
      </w:r>
      <w:r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  <w:u w:val="single"/>
        </w:rPr>
        <w:t>　B　</w:t>
      </w:r>
      <w:r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</w:rPr>
        <w:t>（选填字母代号）。</w:t>
      </w:r>
    </w:p>
    <w:p w14:paraId="51ED9F66">
      <w:pPr>
        <w:spacing w:line="360" w:lineRule="auto"/>
        <w:ind w:left="286" w:leftChars="130"/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</w:rPr>
      </w:pPr>
      <w:r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</w:rPr>
        <w:t>A.电流表短路</w:t>
      </w:r>
    </w:p>
    <w:p w14:paraId="0334BFCB">
      <w:pPr>
        <w:spacing w:line="360" w:lineRule="auto"/>
        <w:ind w:left="286" w:leftChars="130"/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</w:rPr>
      </w:pPr>
      <w:r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</w:rPr>
        <w:t>B.小灯泡短路</w:t>
      </w:r>
    </w:p>
    <w:p w14:paraId="1394B77B">
      <w:pPr>
        <w:spacing w:line="360" w:lineRule="auto"/>
        <w:ind w:left="286" w:leftChars="130"/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</w:rPr>
      </w:pPr>
      <w:r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</w:rPr>
        <w:t>C.滑动变阻器断路</w:t>
      </w:r>
    </w:p>
    <w:p w14:paraId="3AE0D977">
      <w:pPr>
        <w:spacing w:line="360" w:lineRule="auto"/>
        <w:ind w:left="286" w:leftChars="130"/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</w:rPr>
      </w:pPr>
      <w:r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</w:rPr>
        <w:t xml:space="preserve">（4）排除故障后，移动滑片P，某次实验时，电压表的示数为2.5V，电流表的示数如图乙所示，则通过小灯泡的电流为 </w:t>
      </w:r>
      <w:r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  <w:u w:val="single"/>
        </w:rPr>
        <w:t>　0.28　</w:t>
      </w:r>
      <w:r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</w:rPr>
        <w:t xml:space="preserve">A，小灯泡正常发光时的电阻约为 </w:t>
      </w:r>
      <w:r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  <w:u w:val="single"/>
        </w:rPr>
        <w:t>　8.9　</w:t>
      </w:r>
      <w:r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</w:rPr>
        <w:t>Ω（结果保留一位小数）。</w:t>
      </w:r>
    </w:p>
    <w:p w14:paraId="13DC9C9C">
      <w:pPr>
        <w:spacing w:line="360" w:lineRule="auto"/>
        <w:ind w:left="286" w:leftChars="130"/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</w:rPr>
      </w:pPr>
      <w:r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</w:rPr>
        <w:t>（5）经过多次实验，测出并记录多组电压和电流的值，得到小灯泡的I﹣U图象如图丙所示；通过分析图象，写出一条你发现的结论：</w:t>
      </w:r>
      <w:r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  <w:u w:val="single"/>
        </w:rPr>
        <w:t>　小灯泡的电阻随温度的升高而增大　</w:t>
      </w:r>
      <w:r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</w:rPr>
        <w:t>。</w:t>
      </w:r>
    </w:p>
    <w:p w14:paraId="0D4643B9">
      <w:pPr>
        <w:spacing w:line="360" w:lineRule="auto"/>
        <w:ind w:left="286" w:leftChars="130"/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</w:rPr>
      </w:pPr>
      <w:r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</w:rPr>
        <w:t>【答案】（1）见解答图；（2）A；（3）B；（4）0.28；8.9；（5）小灯泡的电阻随温度的升高而增大。</w:t>
      </w:r>
    </w:p>
    <w:p w14:paraId="551757C3">
      <w:pPr>
        <w:spacing w:line="360" w:lineRule="auto"/>
        <w:ind w:left="286" w:leftChars="130"/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</w:rPr>
      </w:pPr>
      <w:r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</w:rPr>
        <w:t>【解答】解：（1）电流表与灯泡串联，电压表与灯泡并联，如图所示：</w:t>
      </w:r>
    </w:p>
    <w:p w14:paraId="5E7035E4">
      <w:pPr>
        <w:spacing w:line="360" w:lineRule="auto"/>
        <w:ind w:left="286" w:leftChars="130"/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</w:rPr>
      </w:pPr>
      <w:r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</w:rPr>
        <w:drawing>
          <wp:inline distT="0" distB="0" distL="114300" distR="114300">
            <wp:extent cx="2305685" cy="1934210"/>
            <wp:effectExtent l="0" t="0" r="18415" b="8890"/>
            <wp:docPr id="262" name="图片 2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2" name="图片 2" descr="菁优网：http://www.jyeoo.com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305685" cy="1934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</w:rPr>
        <w:t>；</w:t>
      </w:r>
    </w:p>
    <w:p w14:paraId="1C8162AD">
      <w:pPr>
        <w:spacing w:line="360" w:lineRule="auto"/>
        <w:ind w:left="286" w:leftChars="130"/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</w:rPr>
      </w:pPr>
      <w:r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</w:rPr>
        <w:t>（2）为了保护电路，闭合开关实验前，应将滑动变阻器的滑片移到最大阻值处，由图知，滑片右侧电阻丝接入电路，所以滑片应移到阻值最大的A端；</w:t>
      </w:r>
    </w:p>
    <w:p w14:paraId="3471E4E0">
      <w:pPr>
        <w:spacing w:line="360" w:lineRule="auto"/>
        <w:ind w:left="286" w:leftChars="130"/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</w:rPr>
      </w:pPr>
      <w:r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</w:rPr>
        <w:t>（3）电流表有示数，说明电路不是断路，电压表无示数，可能是与电压表并联的电路短路，因此故障可能是与电压表并联的灯泡短路了，故选B；</w:t>
      </w:r>
    </w:p>
    <w:p w14:paraId="06B83264">
      <w:pPr>
        <w:spacing w:line="360" w:lineRule="auto"/>
        <w:ind w:left="286" w:leftChars="130"/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</w:rPr>
      </w:pPr>
      <w:r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</w:rPr>
        <w:t>（4）此时灯泡两端的电压等于灯泡的额定电压，灯泡正常发光，图乙中电流表选用小量程，分度值为0.02A，示数为0.28A，此时灯泡的电阻：R＝</w:t>
      </w:r>
      <w:r>
        <w:rPr>
          <w:rFonts w:ascii="宋体" w:eastAsia="宋体" w:hAnsi="宋体" w:cs="宋体" w:hint="eastAsia"/>
          <w:b w:val="0"/>
          <w:bCs w:val="0"/>
          <w:color w:val="auto"/>
          <w:position w:val="-30"/>
          <w:sz w:val="21"/>
          <w:szCs w:val="21"/>
        </w:rPr>
        <w:drawing>
          <wp:inline distT="0" distB="0" distL="114300" distR="114300">
            <wp:extent cx="209550" cy="438150"/>
            <wp:effectExtent l="0" t="0" r="0" b="0"/>
            <wp:docPr id="255" name="图片 3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5" name="图片 3" descr="菁优网-jyeoo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09550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</w:rPr>
        <w:t>＝</w:t>
      </w:r>
      <w:r>
        <w:rPr>
          <w:rFonts w:ascii="宋体" w:eastAsia="宋体" w:hAnsi="宋体" w:cs="宋体" w:hint="eastAsia"/>
          <w:b w:val="0"/>
          <w:bCs w:val="0"/>
          <w:color w:val="auto"/>
          <w:position w:val="-22"/>
          <w:sz w:val="21"/>
          <w:szCs w:val="21"/>
        </w:rPr>
        <w:drawing>
          <wp:inline distT="0" distB="0" distL="114300" distR="114300">
            <wp:extent cx="428625" cy="333375"/>
            <wp:effectExtent l="0" t="0" r="9525" b="9525"/>
            <wp:docPr id="261" name="图片 4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1" name="图片 4" descr="菁优网-jyeoo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286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</w:rPr>
        <w:t>≈8.9Ω；</w:t>
      </w:r>
    </w:p>
    <w:p w14:paraId="5E954244">
      <w:pPr>
        <w:spacing w:line="360" w:lineRule="auto"/>
        <w:ind w:left="286" w:leftChars="130"/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</w:rPr>
      </w:pPr>
      <w:r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</w:rPr>
        <w:t>（5）由图丙可知，灯泡两端的电压增大，通过灯泡的电流也增大，但灯泡两端的电压增加比通过灯泡的电流增加的更快，由欧姆定律可知，小灯泡的电阻随电压增大而增大，由P＝UI可知，电压和电流都增大时，电功率增大，温度升高，因此可得结论：小灯泡的电阻随温度的升高而增大。</w:t>
      </w:r>
    </w:p>
    <w:p w14:paraId="0E79C401">
      <w:pPr>
        <w:spacing w:line="360" w:lineRule="auto"/>
        <w:ind w:left="286" w:leftChars="130"/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</w:rPr>
      </w:pPr>
      <w:r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</w:rPr>
        <w:t>故答案为：（1）见解答图；（2）A；（3）B；（4）0.28；8.9；（5）小灯泡的电阻随温度的升高而增大。</w:t>
      </w:r>
    </w:p>
    <w:p w14:paraId="237C29C4">
      <w:pPr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ind w:leftChars="0"/>
        <w:jc w:val="both"/>
        <w:textAlignment w:val="auto"/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</w:rPr>
      </w:pPr>
      <w:r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  <w:lang w:val="en-US" w:eastAsia="zh-CN"/>
        </w:rPr>
        <w:t>17.</w:t>
      </w:r>
      <w:r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</w:rPr>
        <w:t>（实验题·</w:t>
      </w:r>
      <w:r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  <w:lang w:val="en-US" w:eastAsia="zh-CN"/>
        </w:rPr>
        <w:t xml:space="preserve"> </w:t>
      </w:r>
      <w:r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</w:rPr>
        <w:t>测液体密度）</w:t>
      </w:r>
    </w:p>
    <w:p w14:paraId="3C76D6E5">
      <w:pPr>
        <w:shd w:val="clear" w:color="auto" w:fill="auto"/>
        <w:spacing w:line="360" w:lineRule="auto"/>
        <w:jc w:val="left"/>
        <w:textAlignment w:val="center"/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</w:rPr>
      </w:pPr>
      <w:r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</w:rPr>
        <w:t>．文文想要测量食用油的密度，他用已调好的天平测出烧杯和食用油的总质量记为92g，将适量的食用油倒入量筒中后，如图所示用天平继续称量烧杯和剩余食用油的总质量为</w:t>
      </w:r>
      <w:r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  <w:u w:val="single"/>
        </w:rPr>
        <w:t xml:space="preserve">      </w:t>
      </w:r>
      <w:r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</w:rPr>
        <w:t>g，则食用油的密度为</w:t>
      </w:r>
      <w:r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  <w:u w:val="single"/>
        </w:rPr>
        <w:t xml:space="preserve">      </w:t>
      </w:r>
      <w:r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eqIdf510da85ef3323f59307624ca8b0d675" style="width:25.5pt;height:14.95pt" o:oleicon="f" o:ole="" coordsize="21600,21600" o:preferrelative="t" filled="f" stroked="f">
            <v:stroke joinstyle="miter"/>
            <v:imagedata r:id="rId11" o:title="eqIdf510da85ef3323f59307624ca8b0d675"/>
            <o:lock v:ext="edit" aspectratio="t"/>
            <w10:anchorlock/>
          </v:shape>
          <o:OLEObject Type="Embed" ProgID="Equation.DSMT4" ShapeID="_x0000_i1025" DrawAspect="Content" ObjectID="_1468075725" r:id="rId12"/>
        </w:object>
      </w:r>
      <w:r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</w:rPr>
        <w:t>。</w:t>
      </w:r>
    </w:p>
    <w:p w14:paraId="119DBB2A">
      <w:pPr>
        <w:shd w:val="clear" w:color="auto" w:fill="auto"/>
        <w:spacing w:line="360" w:lineRule="auto"/>
        <w:jc w:val="both"/>
        <w:textAlignment w:val="center"/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</w:rPr>
      </w:pPr>
      <w:r>
        <w:rPr>
          <w:rFonts w:ascii="宋体" w:eastAsia="宋体" w:hAnsi="宋体" w:cs="宋体" w:hint="eastAsia"/>
          <w:b w:val="0"/>
          <w:bCs w:val="0"/>
          <w:strike w:val="0"/>
          <w:color w:val="auto"/>
          <w:kern w:val="0"/>
          <w:sz w:val="21"/>
          <w:szCs w:val="21"/>
          <w:u w:val="none"/>
        </w:rPr>
        <w:drawing>
          <wp:inline distT="0" distB="0" distL="114300" distR="114300">
            <wp:extent cx="2419350" cy="1743075"/>
            <wp:effectExtent l="0" t="0" r="0" b="9525"/>
            <wp:docPr id="13" name="图片 13" descr="@@@6c7102cc-941c-4b20-9b7b-7d76934578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@@@6c7102cc-941c-4b20-9b7b-7d769345783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419350" cy="1743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7D7C2C2">
      <w:pPr>
        <w:shd w:val="clear" w:color="auto" w:fill="auto"/>
        <w:spacing w:line="360" w:lineRule="auto"/>
        <w:jc w:val="left"/>
        <w:textAlignment w:val="center"/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</w:rPr>
      </w:pPr>
      <w:r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  <w:lang w:val="en-US" w:eastAsia="zh-CN"/>
        </w:rPr>
        <w:t>答案</w:t>
      </w:r>
      <w:r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</w:rPr>
        <w:t xml:space="preserve">．     47.0     </w:t>
      </w:r>
      <w:r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</w:rPr>
        <w:object>
          <v:shape id="_x0000_i1026" type="#_x0000_t75" alt="eqId5165273c17b76fb85d897090985e155d" style="width:42.2pt;height:14.5pt" o:oleicon="f" o:ole="" coordsize="21600,21600" o:preferrelative="t" filled="f" stroked="f">
            <v:stroke joinstyle="miter"/>
            <v:imagedata r:id="rId14" o:title="eqId5165273c17b76fb85d897090985e155d"/>
            <o:lock v:ext="edit" aspectratio="t"/>
            <w10:anchorlock/>
          </v:shape>
          <o:OLEObject Type="Embed" ProgID="Equation.DSMT4" ShapeID="_x0000_i1026" DrawAspect="Content" ObjectID="_1468075726" r:id="rId15"/>
        </w:object>
      </w:r>
    </w:p>
    <w:p w14:paraId="2E0E1B4D">
      <w:pPr>
        <w:shd w:val="clear" w:color="auto" w:fill="auto"/>
        <w:spacing w:line="360" w:lineRule="auto"/>
        <w:jc w:val="left"/>
        <w:textAlignment w:val="center"/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</w:rPr>
      </w:pPr>
      <w:r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</w:rPr>
        <w:t>【知识点】测量液体密度的数据处理和误差分析</w:t>
      </w:r>
    </w:p>
    <w:p w14:paraId="21499F97">
      <w:pPr>
        <w:shd w:val="clear" w:color="auto" w:fill="auto"/>
        <w:spacing w:line="360" w:lineRule="auto"/>
        <w:jc w:val="left"/>
        <w:textAlignment w:val="center"/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</w:rPr>
      </w:pPr>
      <w:r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</w:rPr>
        <w:t>【详解】[1][2]由图乙知，标尺的分度值为0.2g，游码所对应的质量为2.0g，烧杯和剩余食用油的总质量为</w:t>
      </w:r>
    </w:p>
    <w:p w14:paraId="0C7EE88C">
      <w:pPr>
        <w:shd w:val="clear" w:color="auto" w:fill="auto"/>
        <w:spacing w:line="360" w:lineRule="auto"/>
        <w:jc w:val="center"/>
        <w:textAlignment w:val="center"/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</w:rPr>
      </w:pPr>
      <w:r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</w:rPr>
        <w:object>
          <v:shape id="_x0000_i1027" type="#_x0000_t75" alt="eqId98d6044f57b4722579d3a91c4d032324" style="width:132pt;height:15.6pt" o:oleicon="f" o:ole="" coordsize="21600,21600" o:preferrelative="t" filled="f" stroked="f">
            <v:stroke joinstyle="miter"/>
            <v:imagedata r:id="rId16" o:title="eqId98d6044f57b4722579d3a91c4d032324"/>
            <o:lock v:ext="edit" aspectratio="t"/>
            <w10:anchorlock/>
          </v:shape>
          <o:OLEObject Type="Embed" ProgID="Equation.DSMT4" ShapeID="_x0000_i1027" DrawAspect="Content" ObjectID="_1468075727" r:id="rId17"/>
        </w:object>
      </w:r>
    </w:p>
    <w:p w14:paraId="0A14F29D">
      <w:pPr>
        <w:shd w:val="clear" w:color="auto" w:fill="auto"/>
        <w:spacing w:line="360" w:lineRule="auto"/>
        <w:jc w:val="left"/>
        <w:textAlignment w:val="center"/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</w:rPr>
      </w:pPr>
      <w:r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</w:rPr>
        <w:t>则量筒中食用油的质量为</w:t>
      </w:r>
    </w:p>
    <w:p w14:paraId="4599D560">
      <w:pPr>
        <w:shd w:val="clear" w:color="auto" w:fill="auto"/>
        <w:spacing w:line="360" w:lineRule="auto"/>
        <w:jc w:val="center"/>
        <w:textAlignment w:val="center"/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</w:rPr>
      </w:pPr>
      <w:r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</w:rPr>
        <w:object>
          <v:shape id="_x0000_i1028" type="#_x0000_t75" alt="eqId1f7f659fd3270e9c2aa277afd1bf276b" style="width:90.6pt;height:15.6pt" o:oleicon="f" o:ole="" coordsize="21600,21600" o:preferrelative="t" filled="f" stroked="f">
            <v:stroke joinstyle="miter"/>
            <v:imagedata r:id="rId18" o:title="eqId1f7f659fd3270e9c2aa277afd1bf276b"/>
            <o:lock v:ext="edit" aspectratio="t"/>
            <w10:anchorlock/>
          </v:shape>
          <o:OLEObject Type="Embed" ProgID="Equation.DSMT4" ShapeID="_x0000_i1028" DrawAspect="Content" ObjectID="_1468075728" r:id="rId19"/>
        </w:object>
      </w:r>
    </w:p>
    <w:p w14:paraId="32202620">
      <w:pPr>
        <w:shd w:val="clear" w:color="auto" w:fill="auto"/>
        <w:spacing w:line="360" w:lineRule="auto"/>
        <w:jc w:val="left"/>
        <w:textAlignment w:val="center"/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</w:rPr>
      </w:pPr>
      <w:r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</w:rPr>
        <w:t>如图甲所示，量筒的分度值为2mL，量筒中食用油的体积为</w:t>
      </w:r>
    </w:p>
    <w:p w14:paraId="5B3DB5DA">
      <w:pPr>
        <w:shd w:val="clear" w:color="auto" w:fill="auto"/>
        <w:spacing w:line="360" w:lineRule="auto"/>
        <w:jc w:val="center"/>
        <w:textAlignment w:val="center"/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</w:rPr>
      </w:pPr>
      <w:r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</w:rPr>
        <w:object>
          <v:shape id="_x0000_i1029" type="#_x0000_t75" alt="eqId59b612c9cd24df0156c85ecb55fbea85" style="width:73.85pt;height:13.2pt" o:oleicon="f" o:ole="" coordsize="21600,21600" o:preferrelative="t" filled="f" stroked="f">
            <v:stroke joinstyle="miter"/>
            <v:imagedata r:id="rId20" o:title="eqId59b612c9cd24df0156c85ecb55fbea85"/>
            <o:lock v:ext="edit" aspectratio="t"/>
            <w10:anchorlock/>
          </v:shape>
          <o:OLEObject Type="Embed" ProgID="Equation.DSMT4" ShapeID="_x0000_i1029" DrawAspect="Content" ObjectID="_1468075729" r:id="rId21"/>
        </w:object>
      </w:r>
    </w:p>
    <w:p w14:paraId="3B359C2D">
      <w:pPr>
        <w:shd w:val="clear" w:color="auto" w:fill="auto"/>
        <w:spacing w:line="360" w:lineRule="auto"/>
        <w:jc w:val="left"/>
        <w:textAlignment w:val="center"/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</w:rPr>
      </w:pPr>
      <w:r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</w:rPr>
        <w:t>根据密度公式</w:t>
      </w:r>
      <w:r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</w:rPr>
        <w:object>
          <v:shape id="_x0000_i1030" type="#_x0000_t75" alt="eqIda3e8b5e08812f92622f79e7b17a5a78d" style="width:30.75pt;height:26.85pt" o:oleicon="f" o:ole="" coordsize="21600,21600" o:preferrelative="t" filled="f" stroked="f">
            <v:stroke joinstyle="miter"/>
            <v:imagedata r:id="rId22" o:title="eqIda3e8b5e08812f92622f79e7b17a5a78d"/>
            <o:lock v:ext="edit" aspectratio="t"/>
            <w10:anchorlock/>
          </v:shape>
          <o:OLEObject Type="Embed" ProgID="Equation.DSMT4" ShapeID="_x0000_i1030" DrawAspect="Content" ObjectID="_1468075730" r:id="rId23"/>
        </w:object>
      </w:r>
      <w:r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</w:rPr>
        <w:t>可得，食用油的密度为</w:t>
      </w:r>
    </w:p>
    <w:p w14:paraId="79548381">
      <w:pPr>
        <w:shd w:val="clear" w:color="auto" w:fill="auto"/>
        <w:spacing w:line="360" w:lineRule="auto"/>
        <w:jc w:val="center"/>
        <w:textAlignment w:val="center"/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</w:rPr>
      </w:pPr>
      <w:r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</w:rPr>
        <w:object>
          <v:shape id="_x0000_i1031" type="#_x0000_t75" alt="eqId797f1c64e77844a2bc0e9ee34116cbdf" style="width:191.8pt;height:26.15pt" o:oleicon="f" o:ole="" coordsize="21600,21600" o:preferrelative="t" filled="f" stroked="f">
            <v:stroke joinstyle="miter"/>
            <v:imagedata r:id="rId24" o:title="eqId797f1c64e77844a2bc0e9ee34116cbdf"/>
            <o:lock v:ext="edit" aspectratio="t"/>
            <w10:anchorlock/>
          </v:shape>
          <o:OLEObject Type="Embed" ProgID="Equation.DSMT4" ShapeID="_x0000_i1031" DrawAspect="Content" ObjectID="_1468075731" r:id="rId25"/>
        </w:object>
      </w:r>
    </w:p>
    <w:p w14:paraId="143A92D7">
      <w:pPr>
        <w:pStyle w:val="Heading3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jc w:val="left"/>
        <w:textAlignment w:val="auto"/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</w:rPr>
      </w:pPr>
      <w:r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  <w:lang w:val="en-US" w:eastAsia="zh-CN"/>
        </w:rPr>
        <w:t>(</w:t>
      </w:r>
      <w:r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</w:rPr>
        <w:t>四</w:t>
      </w:r>
      <w:r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  <w:lang w:val="en-US" w:eastAsia="zh-CN"/>
        </w:rPr>
        <w:t>)</w:t>
      </w:r>
      <w:r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</w:rPr>
        <w:t>、计算题（18-20题）</w:t>
      </w:r>
    </w:p>
    <w:p w14:paraId="43555F52">
      <w:pPr>
        <w:spacing w:line="360" w:lineRule="auto"/>
        <w:ind w:left="273" w:hanging="273" w:hangingChars="130"/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</w:rPr>
      </w:pPr>
      <w:r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  <w:lang w:val="en-US" w:eastAsia="zh-CN"/>
        </w:rPr>
        <w:t>18.</w:t>
      </w:r>
      <w:r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</w:rPr>
        <w:t>（电学综合）某家用电热水壶有加热和保温两挡，内部电路简化示意图如图甲所示，其中R</w:t>
      </w:r>
      <w:r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  <w:vertAlign w:val="subscript"/>
        </w:rPr>
        <w:t>1</w:t>
      </w:r>
      <w:r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</w:rPr>
        <w:t>和R</w:t>
      </w:r>
      <w:r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  <w:vertAlign w:val="subscript"/>
        </w:rPr>
        <w:t>2</w:t>
      </w:r>
      <w:r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</w:rPr>
        <w:t>均为阻值不变的发热电阻。某次使用该电热水壶烧水过程中，消耗的电功率随时间变化的图像如图乙所示。求：</w:t>
      </w:r>
    </w:p>
    <w:p w14:paraId="49643A12">
      <w:pPr>
        <w:spacing w:line="360" w:lineRule="auto"/>
        <w:ind w:left="286" w:leftChars="130"/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</w:rPr>
      </w:pPr>
      <w:r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</w:rPr>
        <w:t>（1）R</w:t>
      </w:r>
      <w:r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  <w:vertAlign w:val="subscript"/>
        </w:rPr>
        <w:t>2</w:t>
      </w:r>
      <w:r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</w:rPr>
        <w:t>阻值？</w:t>
      </w:r>
    </w:p>
    <w:p w14:paraId="7446D7C3">
      <w:pPr>
        <w:spacing w:line="360" w:lineRule="auto"/>
        <w:ind w:left="286" w:leftChars="130"/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</w:rPr>
      </w:pPr>
      <w:r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</w:rPr>
        <w:drawing>
          <wp:inline distT="0" distB="0" distL="114300" distR="114300">
            <wp:extent cx="3422650" cy="1151890"/>
            <wp:effectExtent l="0" t="0" r="6350" b="10160"/>
            <wp:docPr id="240" name="图片 235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0" name="图片 235" descr="菁优网：http://www.jyeoo.com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3422650" cy="1151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759194A">
      <w:pPr>
        <w:spacing w:line="360" w:lineRule="auto"/>
        <w:ind w:left="286" w:leftChars="130"/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</w:rPr>
      </w:pPr>
      <w:r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</w:rPr>
        <w:t>（2）给1.2kg的水加热，使水温从20℃升至80℃，热水壶的工作效率为90%，需要多长加热时间？</w:t>
      </w:r>
    </w:p>
    <w:p w14:paraId="1E60964B">
      <w:pPr>
        <w:spacing w:line="360" w:lineRule="auto"/>
        <w:ind w:left="286" w:leftChars="130"/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</w:rPr>
      </w:pPr>
      <w:r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</w:rPr>
        <w:t>【答案】（1）电阻R</w:t>
      </w:r>
      <w:r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  <w:vertAlign w:val="subscript"/>
        </w:rPr>
        <w:t>2</w:t>
      </w:r>
      <w:r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</w:rPr>
        <w:t>的阻值为90.75Ω；</w:t>
      </w:r>
    </w:p>
    <w:p w14:paraId="5CCB79B6">
      <w:pPr>
        <w:spacing w:line="360" w:lineRule="auto"/>
        <w:ind w:left="286" w:leftChars="130"/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</w:rPr>
      </w:pPr>
      <w:r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</w:rPr>
        <w:t>（2）给1.2kg的水加热，使水温从20℃升至80℃，热水壶的工作效率为90%，需要210s。</w:t>
      </w:r>
    </w:p>
    <w:p w14:paraId="2B3D2E61">
      <w:pPr>
        <w:spacing w:line="360" w:lineRule="auto"/>
        <w:ind w:left="286" w:leftChars="130"/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</w:rPr>
      </w:pPr>
      <w:r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</w:rPr>
        <w:t>【解答】解：</w:t>
      </w:r>
    </w:p>
    <w:p w14:paraId="5D39BE7F">
      <w:pPr>
        <w:spacing w:line="360" w:lineRule="auto"/>
        <w:ind w:left="286" w:leftChars="130"/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</w:rPr>
      </w:pPr>
      <w:r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</w:rPr>
        <w:t>（1）由右图知，加热功率为P</w:t>
      </w:r>
      <w:r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  <w:vertAlign w:val="subscript"/>
        </w:rPr>
        <w:t>1</w:t>
      </w:r>
      <w:r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</w:rPr>
        <w:t>＝1600W，保温功率为P</w:t>
      </w:r>
      <w:r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  <w:vertAlign w:val="subscript"/>
        </w:rPr>
        <w:t>2</w:t>
      </w:r>
      <w:r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</w:rPr>
        <w:t>＝400W，</w:t>
      </w:r>
    </w:p>
    <w:p w14:paraId="1046B03A">
      <w:pPr>
        <w:spacing w:line="360" w:lineRule="auto"/>
        <w:ind w:left="286" w:leftChars="130"/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</w:rPr>
      </w:pPr>
      <w:r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</w:rPr>
        <w:t>当开关S接1时，为R</w:t>
      </w:r>
      <w:r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  <w:vertAlign w:val="subscript"/>
        </w:rPr>
        <w:t>1</w:t>
      </w:r>
      <w:r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</w:rPr>
        <w:t>的简单电路；当开关S接2时，两电阻串联，由串联电路总电阻大于其中任一分电阻，根据P＝</w:t>
      </w:r>
      <w:r>
        <w:rPr>
          <w:rFonts w:ascii="宋体" w:eastAsia="宋体" w:hAnsi="宋体" w:cs="宋体" w:hint="eastAsia"/>
          <w:b w:val="0"/>
          <w:bCs w:val="0"/>
          <w:color w:val="auto"/>
          <w:position w:val="-23"/>
          <w:sz w:val="21"/>
          <w:szCs w:val="21"/>
        </w:rPr>
        <w:drawing>
          <wp:inline distT="0" distB="0" distL="114300" distR="114300">
            <wp:extent cx="209550" cy="390525"/>
            <wp:effectExtent l="0" t="0" r="0" b="9525"/>
            <wp:docPr id="241" name="图片 236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1" name="图片 236" descr="菁优网-jyeoo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20955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</w:rPr>
        <w:t>可知，S接2时总功率最小，此时为保温挡，则S接1时为加热挡，加热状态时电路中的电阻：</w:t>
      </w:r>
    </w:p>
    <w:p w14:paraId="57E2EA71">
      <w:pPr>
        <w:spacing w:line="360" w:lineRule="auto"/>
        <w:ind w:left="286" w:leftChars="130"/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</w:rPr>
      </w:pPr>
      <w:r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</w:rPr>
        <w:t>R</w:t>
      </w:r>
      <w:r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  <w:vertAlign w:val="subscript"/>
        </w:rPr>
        <w:t>1</w:t>
      </w:r>
      <w:r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</w:rPr>
        <w:t>＝</w:t>
      </w:r>
      <w:r>
        <w:rPr>
          <w:rFonts w:ascii="宋体" w:eastAsia="宋体" w:hAnsi="宋体" w:cs="宋体" w:hint="eastAsia"/>
          <w:b w:val="0"/>
          <w:bCs w:val="0"/>
          <w:color w:val="auto"/>
          <w:position w:val="-30"/>
          <w:sz w:val="21"/>
          <w:szCs w:val="21"/>
        </w:rPr>
        <w:drawing>
          <wp:inline distT="0" distB="0" distL="114300" distR="114300">
            <wp:extent cx="209550" cy="438150"/>
            <wp:effectExtent l="0" t="0" r="0" b="0"/>
            <wp:docPr id="236" name="图片 237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6" name="图片 237" descr="菁优网-jyeoo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209550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</w:rPr>
        <w:t>＝</w:t>
      </w:r>
      <w:r>
        <w:rPr>
          <w:rFonts w:ascii="宋体" w:eastAsia="宋体" w:hAnsi="宋体" w:cs="宋体" w:hint="eastAsia"/>
          <w:b w:val="0"/>
          <w:bCs w:val="0"/>
          <w:color w:val="auto"/>
          <w:position w:val="-23"/>
          <w:sz w:val="21"/>
          <w:szCs w:val="21"/>
        </w:rPr>
        <w:drawing>
          <wp:inline distT="0" distB="0" distL="114300" distR="114300">
            <wp:extent cx="628650" cy="390525"/>
            <wp:effectExtent l="0" t="0" r="0" b="9525"/>
            <wp:docPr id="263" name="图片 238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3" name="图片 238" descr="菁优网-jyeoo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62865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</w:rPr>
        <w:t>＝30.25Ω；</w:t>
      </w:r>
    </w:p>
    <w:p w14:paraId="30629C29">
      <w:pPr>
        <w:spacing w:line="360" w:lineRule="auto"/>
        <w:ind w:left="286" w:leftChars="130"/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</w:rPr>
      </w:pPr>
      <w:r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</w:rPr>
        <w:t>保温时电路的总电阻为：</w:t>
      </w:r>
    </w:p>
    <w:p w14:paraId="340E00FA">
      <w:pPr>
        <w:spacing w:line="360" w:lineRule="auto"/>
        <w:ind w:left="286" w:leftChars="130"/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</w:rPr>
      </w:pPr>
      <w:r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</w:rPr>
        <w:t>R</w:t>
      </w:r>
      <w:r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  <w:vertAlign w:val="subscript"/>
        </w:rPr>
        <w:t>串联</w:t>
      </w:r>
      <w:r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</w:rPr>
        <w:t>＝</w:t>
      </w:r>
      <w:r>
        <w:rPr>
          <w:rFonts w:ascii="宋体" w:eastAsia="宋体" w:hAnsi="宋体" w:cs="宋体" w:hint="eastAsia"/>
          <w:b w:val="0"/>
          <w:bCs w:val="0"/>
          <w:color w:val="auto"/>
          <w:position w:val="-30"/>
          <w:sz w:val="21"/>
          <w:szCs w:val="21"/>
        </w:rPr>
        <w:drawing>
          <wp:inline distT="0" distB="0" distL="114300" distR="114300">
            <wp:extent cx="209550" cy="438150"/>
            <wp:effectExtent l="0" t="0" r="0" b="0"/>
            <wp:docPr id="242" name="图片 239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2" name="图片 239" descr="菁优网-jyeoo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209550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</w:rPr>
        <w:t>＝</w:t>
      </w:r>
      <w:r>
        <w:rPr>
          <w:rFonts w:ascii="宋体" w:eastAsia="宋体" w:hAnsi="宋体" w:cs="宋体" w:hint="eastAsia"/>
          <w:b w:val="0"/>
          <w:bCs w:val="0"/>
          <w:color w:val="auto"/>
          <w:position w:val="-23"/>
          <w:sz w:val="21"/>
          <w:szCs w:val="21"/>
        </w:rPr>
        <w:drawing>
          <wp:inline distT="0" distB="0" distL="114300" distR="114300">
            <wp:extent cx="628650" cy="390525"/>
            <wp:effectExtent l="0" t="0" r="0" b="9525"/>
            <wp:docPr id="252" name="图片 240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2" name="图片 240" descr="菁优网-jyeoo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62865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</w:rPr>
        <w:t>＝121Ω；</w:t>
      </w:r>
    </w:p>
    <w:p w14:paraId="141A8446">
      <w:pPr>
        <w:spacing w:line="360" w:lineRule="auto"/>
        <w:ind w:left="286" w:leftChars="130"/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</w:rPr>
      </w:pPr>
      <w:r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</w:rPr>
        <w:t>由串联电阻的规律可得R</w:t>
      </w:r>
      <w:r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  <w:vertAlign w:val="subscript"/>
        </w:rPr>
        <w:t>2</w:t>
      </w:r>
      <w:r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</w:rPr>
        <w:t>的阻值：</w:t>
      </w:r>
    </w:p>
    <w:p w14:paraId="0093196B">
      <w:pPr>
        <w:spacing w:line="360" w:lineRule="auto"/>
        <w:ind w:left="286" w:leftChars="130"/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</w:rPr>
      </w:pPr>
      <w:r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</w:rPr>
        <w:t>R</w:t>
      </w:r>
      <w:r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  <w:vertAlign w:val="subscript"/>
        </w:rPr>
        <w:t>2</w:t>
      </w:r>
      <w:r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</w:rPr>
        <w:t>＝R</w:t>
      </w:r>
      <w:r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  <w:vertAlign w:val="subscript"/>
        </w:rPr>
        <w:t>串联</w:t>
      </w:r>
      <w:r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</w:rPr>
        <w:t>﹣R</w:t>
      </w:r>
      <w:r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  <w:vertAlign w:val="subscript"/>
        </w:rPr>
        <w:t>1</w:t>
      </w:r>
      <w:r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</w:rPr>
        <w:t>＝121Ω﹣30.25Ω＝90.75Ω；</w:t>
      </w:r>
    </w:p>
    <w:p w14:paraId="7579FF80">
      <w:pPr>
        <w:spacing w:line="360" w:lineRule="auto"/>
        <w:ind w:left="286" w:leftChars="130"/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</w:rPr>
      </w:pPr>
      <w:r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</w:rPr>
        <w:t>（2）水温从20℃升至80℃需要吸收的热量：</w:t>
      </w:r>
    </w:p>
    <w:p w14:paraId="3E68051B">
      <w:pPr>
        <w:spacing w:line="360" w:lineRule="auto"/>
        <w:ind w:left="286" w:leftChars="130"/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</w:rPr>
      </w:pPr>
      <w:r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</w:rPr>
        <w:t>Q＝cmΔt＝4.2×10</w:t>
      </w:r>
      <w:r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  <w:vertAlign w:val="superscript"/>
        </w:rPr>
        <w:t>3</w:t>
      </w:r>
      <w:r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</w:rPr>
        <w:t>J/（kg•℃）×1.2kg×（80℃﹣20℃）＝3.024×10</w:t>
      </w:r>
      <w:r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  <w:vertAlign w:val="superscript"/>
        </w:rPr>
        <w:t>5</w:t>
      </w:r>
      <w:r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</w:rPr>
        <w:t>J；</w:t>
      </w:r>
    </w:p>
    <w:p w14:paraId="56A7150E">
      <w:pPr>
        <w:spacing w:line="360" w:lineRule="auto"/>
        <w:ind w:left="286" w:leftChars="130"/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</w:rPr>
      </w:pPr>
      <w:r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</w:rPr>
        <w:t>加热时热水壶的工作效率为90%，即η＝</w:t>
      </w:r>
      <w:r>
        <w:rPr>
          <w:rFonts w:ascii="宋体" w:eastAsia="宋体" w:hAnsi="宋体" w:cs="宋体" w:hint="eastAsia"/>
          <w:b w:val="0"/>
          <w:bCs w:val="0"/>
          <w:color w:val="auto"/>
          <w:position w:val="-22"/>
          <w:sz w:val="21"/>
          <w:szCs w:val="21"/>
        </w:rPr>
        <w:drawing>
          <wp:inline distT="0" distB="0" distL="114300" distR="114300">
            <wp:extent cx="123825" cy="333375"/>
            <wp:effectExtent l="0" t="0" r="9525" b="9525"/>
            <wp:docPr id="247" name="图片 241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7" name="图片 241" descr="菁优网-jyeoo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</w:rPr>
        <w:t>＝</w:t>
      </w:r>
      <w:r>
        <w:rPr>
          <w:rFonts w:ascii="宋体" w:eastAsia="宋体" w:hAnsi="宋体" w:cs="宋体" w:hint="eastAsia"/>
          <w:b w:val="0"/>
          <w:bCs w:val="0"/>
          <w:color w:val="auto"/>
          <w:position w:val="-30"/>
          <w:sz w:val="21"/>
          <w:szCs w:val="21"/>
        </w:rPr>
        <w:drawing>
          <wp:inline distT="0" distB="0" distL="114300" distR="114300">
            <wp:extent cx="304800" cy="390525"/>
            <wp:effectExtent l="0" t="0" r="0" b="9525"/>
            <wp:docPr id="243" name="图片 242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3" name="图片 242" descr="菁优网-jyeoo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30480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</w:rPr>
        <w:t>，</w:t>
      </w:r>
    </w:p>
    <w:p w14:paraId="1F321544">
      <w:pPr>
        <w:spacing w:line="360" w:lineRule="auto"/>
        <w:ind w:left="286" w:leftChars="130"/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</w:rPr>
      </w:pPr>
      <w:r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</w:rPr>
        <w:t>需要的加热时间：</w:t>
      </w:r>
    </w:p>
    <w:p w14:paraId="207F6186">
      <w:pPr>
        <w:spacing w:line="360" w:lineRule="auto"/>
        <w:ind w:left="286" w:leftChars="130"/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</w:rPr>
      </w:pPr>
      <w:r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</w:rPr>
        <w:t>t＝</w:t>
      </w:r>
      <w:r>
        <w:rPr>
          <w:rFonts w:ascii="宋体" w:eastAsia="宋体" w:hAnsi="宋体" w:cs="宋体" w:hint="eastAsia"/>
          <w:b w:val="0"/>
          <w:bCs w:val="0"/>
          <w:color w:val="auto"/>
          <w:position w:val="-30"/>
          <w:sz w:val="21"/>
          <w:szCs w:val="21"/>
        </w:rPr>
        <w:drawing>
          <wp:inline distT="0" distB="0" distL="114300" distR="114300">
            <wp:extent cx="381000" cy="390525"/>
            <wp:effectExtent l="0" t="0" r="0" b="9525"/>
            <wp:docPr id="244" name="图片 243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4" name="图片 243" descr="菁优网-jyeoo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38100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</w:rPr>
        <w:t>＝</w:t>
      </w:r>
      <w:r>
        <w:rPr>
          <w:rFonts w:ascii="宋体" w:eastAsia="宋体" w:hAnsi="宋体" w:cs="宋体" w:hint="eastAsia"/>
          <w:b w:val="0"/>
          <w:bCs w:val="0"/>
          <w:color w:val="auto"/>
          <w:position w:val="-23"/>
          <w:sz w:val="21"/>
          <w:szCs w:val="21"/>
        </w:rPr>
        <w:drawing>
          <wp:inline distT="0" distB="0" distL="114300" distR="114300">
            <wp:extent cx="933450" cy="390525"/>
            <wp:effectExtent l="0" t="0" r="0" b="9525"/>
            <wp:docPr id="245" name="图片 244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5" name="图片 244" descr="菁优网-jyeoo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93345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</w:rPr>
        <w:t>＝210s。</w:t>
      </w:r>
    </w:p>
    <w:p w14:paraId="7CB769F5">
      <w:pPr>
        <w:spacing w:line="360" w:lineRule="auto"/>
        <w:ind w:left="286" w:leftChars="130"/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</w:rPr>
      </w:pPr>
      <w:r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</w:rPr>
        <w:t>答：（1）电阻R</w:t>
      </w:r>
      <w:r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  <w:vertAlign w:val="subscript"/>
        </w:rPr>
        <w:t>2</w:t>
      </w:r>
      <w:r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</w:rPr>
        <w:t>的阻值为90.75Ω；</w:t>
      </w:r>
    </w:p>
    <w:p w14:paraId="3CD7F081">
      <w:pPr>
        <w:spacing w:line="360" w:lineRule="auto"/>
        <w:ind w:left="286" w:leftChars="130"/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</w:rPr>
      </w:pPr>
      <w:r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</w:rPr>
        <w:t>（2）给1.2kg的水加热，使水温从20℃升至80℃，热水壶的工作效率为90%，需要210s。</w:t>
      </w:r>
    </w:p>
    <w:p w14:paraId="56427F7A">
      <w:pPr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ind w:leftChars="0"/>
        <w:jc w:val="both"/>
        <w:textAlignment w:val="auto"/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</w:rPr>
      </w:pPr>
    </w:p>
    <w:p w14:paraId="2A9E3580">
      <w:pPr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ind w:leftChars="0"/>
        <w:jc w:val="both"/>
        <w:textAlignment w:val="auto"/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</w:rPr>
      </w:pPr>
      <w:r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  <w:lang w:val="en-US" w:eastAsia="zh-CN"/>
        </w:rPr>
        <w:t>19.</w:t>
      </w:r>
      <w:r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</w:rPr>
        <w:t>（力学综合·滑轮组）</w:t>
      </w:r>
    </w:p>
    <w:p w14:paraId="4B137F7F">
      <w:pPr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ind w:leftChars="0"/>
        <w:jc w:val="both"/>
        <w:textAlignment w:val="auto"/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</w:rPr>
      </w:pPr>
      <w:r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</w:rPr>
        <w:t xml:space="preserve">用如图滑轮组匀速提升重360N的物体，机械效率为80%，拉力 </w:t>
      </w:r>
      <m:oMath>
        <m:r>
          <w:rPr>
            <w:rFonts w:ascii="Cambria Math" w:eastAsia="宋体" w:hAnsi="Cambria Math" w:cs="宋体" w:hint="default"/>
            <w:color w:val="auto"/>
            <w:sz w:val="21"/>
            <w:szCs w:val="21"/>
          </w:rPr>
          <m:t>F</m:t>
        </m:r>
      </m:oMath>
      <w:r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</w:rPr>
        <w:t xml:space="preserve"> 为150N。求：</w:t>
      </w:r>
    </w:p>
    <w:p w14:paraId="4801C547">
      <w:pPr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ind w:leftChars="0"/>
        <w:jc w:val="both"/>
        <w:textAlignment w:val="auto"/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</w:rPr>
      </w:pPr>
      <w:r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</w:rPr>
        <w:t xml:space="preserve">（1）滑轮组承担物重的绳子段数 </w:t>
      </w:r>
      <m:oMath>
        <m:r>
          <w:rPr>
            <w:rFonts w:ascii="Cambria Math" w:eastAsia="宋体" w:hAnsi="Cambria Math" w:cs="宋体" w:hint="default"/>
            <w:color w:val="auto"/>
            <w:sz w:val="21"/>
            <w:szCs w:val="21"/>
          </w:rPr>
          <m:t>n</m:t>
        </m:r>
      </m:oMath>
      <w:r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</w:rPr>
        <w:t>；</w:t>
      </w:r>
    </w:p>
    <w:p w14:paraId="279F9A0A">
      <w:pPr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ind w:leftChars="0"/>
        <w:jc w:val="both"/>
        <w:textAlignment w:val="auto"/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</w:rPr>
      </w:pPr>
      <w:r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</w:rPr>
        <w:t>（2）若提升速度0.2m/s，拉力功率。答案：</w:t>
      </w:r>
    </w:p>
    <w:p w14:paraId="2DE04917">
      <w:pPr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ind w:leftChars="0"/>
        <w:jc w:val="both"/>
        <w:textAlignment w:val="auto"/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</w:rPr>
      </w:pPr>
      <w:r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</w:rPr>
        <w:t xml:space="preserve">（1）由 </w:t>
      </w:r>
      <m:oMath>
        <m:r>
          <w:rPr>
            <w:rFonts w:ascii="Cambria Math" w:eastAsia="宋体" w:hAnsi="Cambria Math" w:cs="宋体" w:hint="default"/>
            <w:color w:val="auto"/>
            <w:sz w:val="21"/>
            <w:szCs w:val="21"/>
          </w:rPr>
          <m:t>η=</m:t>
        </m:r>
        <m:f>
          <m:fPr>
            <m:ctrlPr>
              <w:rPr>
                <w:rFonts w:ascii="Cambria Math" w:eastAsia="宋体" w:hAnsi="Cambria Math" w:cs="宋体" w:hint="eastAsia"/>
                <w:b w:val="0"/>
                <w:bCs w:val="0"/>
                <w:color w:val="auto"/>
                <w:sz w:val="21"/>
                <w:szCs w:val="21"/>
              </w:rPr>
            </m:ctrlPr>
          </m:fPr>
          <m:num>
            <m:ctrlPr>
              <w:rPr>
                <w:rFonts w:ascii="Cambria Math" w:eastAsia="宋体" w:hAnsi="Cambria Math" w:cs="宋体" w:hint="eastAsia"/>
                <w:b w:val="0"/>
                <w:bCs w:val="0"/>
                <w:color w:val="auto"/>
                <w:sz w:val="21"/>
                <w:szCs w:val="21"/>
              </w:rPr>
            </m:ctrlPr>
            <m:r>
              <w:rPr>
                <w:rFonts w:ascii="Cambria Math" w:eastAsia="宋体" w:hAnsi="Cambria Math" w:cs="宋体" w:hint="default"/>
                <w:color w:val="auto"/>
                <w:sz w:val="21"/>
                <w:szCs w:val="21"/>
              </w:rPr>
              <m:t>G</m:t>
            </m:r>
          </m:num>
          <m:den>
            <m:ctrlPr>
              <w:rPr>
                <w:rFonts w:ascii="Cambria Math" w:eastAsia="宋体" w:hAnsi="Cambria Math" w:cs="宋体" w:hint="eastAsia"/>
                <w:b w:val="0"/>
                <w:bCs w:val="0"/>
                <w:color w:val="auto"/>
                <w:sz w:val="21"/>
                <w:szCs w:val="21"/>
              </w:rPr>
            </m:ctrlPr>
            <m:r>
              <w:rPr>
                <w:rFonts w:ascii="Cambria Math" w:eastAsia="宋体" w:hAnsi="Cambria Math" w:cs="宋体" w:hint="default"/>
                <w:color w:val="auto"/>
                <w:sz w:val="21"/>
                <w:szCs w:val="21"/>
              </w:rPr>
              <m:t>nF</m:t>
            </m:r>
          </m:den>
        </m:f>
      </m:oMath>
      <w:r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</w:rPr>
        <w:t xml:space="preserve">，得 </w:t>
      </w:r>
      <m:oMath>
        <m:r>
          <w:rPr>
            <w:rFonts w:ascii="Cambria Math" w:eastAsia="宋体" w:hAnsi="Cambria Math" w:cs="宋体" w:hint="default"/>
            <w:color w:val="auto"/>
            <w:sz w:val="21"/>
            <w:szCs w:val="21"/>
          </w:rPr>
          <m:t>n=</m:t>
        </m:r>
        <m:f>
          <m:fPr>
            <m:ctrlPr>
              <w:rPr>
                <w:rFonts w:ascii="Cambria Math" w:eastAsia="宋体" w:hAnsi="Cambria Math" w:cs="宋体" w:hint="eastAsia"/>
                <w:b w:val="0"/>
                <w:bCs w:val="0"/>
                <w:color w:val="auto"/>
                <w:sz w:val="21"/>
                <w:szCs w:val="21"/>
              </w:rPr>
            </m:ctrlPr>
          </m:fPr>
          <m:num>
            <m:ctrlPr>
              <w:rPr>
                <w:rFonts w:ascii="Cambria Math" w:eastAsia="宋体" w:hAnsi="Cambria Math" w:cs="宋体" w:hint="eastAsia"/>
                <w:b w:val="0"/>
                <w:bCs w:val="0"/>
                <w:color w:val="auto"/>
                <w:sz w:val="21"/>
                <w:szCs w:val="21"/>
              </w:rPr>
            </m:ctrlPr>
            <m:r>
              <w:rPr>
                <w:rFonts w:ascii="Cambria Math" w:eastAsia="宋体" w:hAnsi="Cambria Math" w:cs="宋体" w:hint="default"/>
                <w:color w:val="auto"/>
                <w:sz w:val="21"/>
                <w:szCs w:val="21"/>
              </w:rPr>
              <m:t>G</m:t>
            </m:r>
          </m:num>
          <m:den>
            <m:ctrlPr>
              <w:rPr>
                <w:rFonts w:ascii="Cambria Math" w:eastAsia="宋体" w:hAnsi="Cambria Math" w:cs="宋体" w:hint="eastAsia"/>
                <w:b w:val="0"/>
                <w:bCs w:val="0"/>
                <w:color w:val="auto"/>
                <w:sz w:val="21"/>
                <w:szCs w:val="21"/>
              </w:rPr>
            </m:ctrlPr>
            <m:r>
              <w:rPr>
                <w:rFonts w:ascii="Cambria Math" w:eastAsia="宋体" w:hAnsi="Cambria Math" w:cs="宋体" w:hint="default"/>
                <w:color w:val="auto"/>
                <w:sz w:val="21"/>
                <w:szCs w:val="21"/>
              </w:rPr>
              <m:t>ηF</m:t>
            </m:r>
          </m:den>
        </m:f>
        <m:r>
          <w:rPr>
            <w:rFonts w:ascii="Cambria Math" w:eastAsia="宋体" w:hAnsi="Cambria Math" w:cs="宋体" w:hint="eastAsia"/>
            <w:color w:val="auto"/>
            <w:sz w:val="21"/>
            <w:szCs w:val="21"/>
          </w:rPr>
          <m:t>=</m:t>
        </m:r>
        <m:f>
          <m:fPr>
            <m:ctrlPr>
              <w:rPr>
                <w:rFonts w:ascii="Cambria Math" w:eastAsia="宋体" w:hAnsi="Cambria Math" w:cs="宋体" w:hint="eastAsia"/>
                <w:b w:val="0"/>
                <w:bCs w:val="0"/>
                <w:color w:val="auto"/>
                <w:sz w:val="21"/>
                <w:szCs w:val="21"/>
              </w:rPr>
            </m:ctrlPr>
          </m:fPr>
          <m:num>
            <m:ctrlPr>
              <w:rPr>
                <w:rFonts w:ascii="Cambria Math" w:eastAsia="宋体" w:hAnsi="Cambria Math" w:cs="宋体" w:hint="eastAsia"/>
                <w:b w:val="0"/>
                <w:bCs w:val="0"/>
                <w:color w:val="auto"/>
                <w:sz w:val="21"/>
                <w:szCs w:val="21"/>
              </w:rPr>
            </m:ctrlPr>
            <m:r>
              <w:rPr>
                <w:rFonts w:ascii="Cambria Math" w:eastAsia="宋体" w:hAnsi="Cambria Math" w:cs="宋体" w:hint="default"/>
                <w:color w:val="auto"/>
                <w:sz w:val="21"/>
                <w:szCs w:val="21"/>
              </w:rPr>
              <m:t>360</m:t>
            </m:r>
          </m:num>
          <m:den>
            <m:ctrlPr>
              <w:rPr>
                <w:rFonts w:ascii="Cambria Math" w:eastAsia="宋体" w:hAnsi="Cambria Math" w:cs="宋体" w:hint="eastAsia"/>
                <w:b w:val="0"/>
                <w:bCs w:val="0"/>
                <w:color w:val="auto"/>
                <w:sz w:val="21"/>
                <w:szCs w:val="21"/>
              </w:rPr>
            </m:ctrlPr>
            <m:r>
              <w:rPr>
                <w:rFonts w:ascii="Cambria Math" w:eastAsia="宋体" w:hAnsi="Cambria Math" w:cs="宋体" w:hint="default"/>
                <w:color w:val="auto"/>
                <w:sz w:val="21"/>
                <w:szCs w:val="21"/>
              </w:rPr>
              <m:t>0.8×150</m:t>
            </m:r>
          </m:den>
        </m:f>
        <m:r>
          <w:rPr>
            <w:rFonts w:ascii="Cambria Math" w:eastAsia="宋体" w:hAnsi="Cambria Math" w:cs="宋体" w:hint="default"/>
            <w:color w:val="auto"/>
            <w:sz w:val="21"/>
            <w:szCs w:val="21"/>
          </w:rPr>
          <m:t>=3</m:t>
        </m:r>
      </m:oMath>
      <w:r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</w:rPr>
        <w:t>；</w:t>
      </w:r>
    </w:p>
    <w:p w14:paraId="36B7DC32">
      <w:pPr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ind w:leftChars="0"/>
        <w:jc w:val="both"/>
        <w:textAlignment w:val="auto"/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</w:rPr>
      </w:pPr>
      <w:r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</w:rPr>
        <w:t>（2）</w:t>
      </w:r>
      <m:oMath>
        <m:r>
          <w:rPr>
            <w:rFonts w:ascii="Cambria Math" w:eastAsia="宋体" w:hAnsi="Cambria Math" w:cs="宋体" w:hint="default"/>
            <w:color w:val="auto"/>
            <w:sz w:val="21"/>
            <w:szCs w:val="21"/>
          </w:rPr>
          <m:t>P=F∙</m:t>
        </m:r>
        <m:sSub>
          <m:sSubPr>
            <m:ctrlPr>
              <w:rPr>
                <w:rFonts w:ascii="Cambria Math" w:eastAsia="宋体" w:hAnsi="Cambria Math" w:cs="宋体" w:hint="eastAsia"/>
                <w:b w:val="0"/>
                <w:bCs w:val="0"/>
                <w:color w:val="auto"/>
                <w:sz w:val="21"/>
                <w:szCs w:val="21"/>
              </w:rPr>
            </m:ctrlPr>
          </m:sSubPr>
          <m:e>
            <m:ctrlPr>
              <w:rPr>
                <w:rFonts w:ascii="Cambria Math" w:eastAsia="宋体" w:hAnsi="Cambria Math" w:cs="宋体" w:hint="eastAsia"/>
                <w:b w:val="0"/>
                <w:bCs w:val="0"/>
                <w:color w:val="auto"/>
                <w:sz w:val="21"/>
                <w:szCs w:val="21"/>
              </w:rPr>
            </m:ctrlPr>
            <m:r>
              <w:rPr>
                <w:rFonts w:ascii="Cambria Math" w:eastAsia="宋体" w:hAnsi="Cambria Math" w:cs="宋体" w:hint="default"/>
                <w:color w:val="auto"/>
                <w:sz w:val="21"/>
                <w:szCs w:val="21"/>
              </w:rPr>
              <m:t>v</m:t>
            </m:r>
          </m:e>
          <m:sub>
            <m:ctrlPr>
              <w:rPr>
                <w:rFonts w:ascii="Cambria Math" w:eastAsia="宋体" w:hAnsi="Cambria Math" w:cs="宋体" w:hint="eastAsia"/>
                <w:b w:val="0"/>
                <w:bCs w:val="0"/>
                <w:color w:val="auto"/>
                <w:sz w:val="21"/>
                <w:szCs w:val="21"/>
              </w:rPr>
            </m:ctrlPr>
            <m:r>
              <m:rPr>
                <m:sty m:val="p"/>
              </m:rPr>
              <w:rPr>
                <w:rFonts w:ascii="Cambria Math" w:eastAsia="宋体" w:hAnsi="Cambria Math" w:cs="宋体" w:hint="eastAsia"/>
                <w:color w:val="auto"/>
                <w:sz w:val="21"/>
                <w:szCs w:val="21"/>
              </w:rPr>
              <m:t>绳</m:t>
            </m:r>
          </m:sub>
        </m:sSub>
        <m:r>
          <w:rPr>
            <w:rFonts w:ascii="Cambria Math" w:eastAsia="宋体" w:hAnsi="Cambria Math" w:cs="宋体" w:hint="default"/>
            <w:color w:val="auto"/>
            <w:sz w:val="21"/>
            <w:szCs w:val="21"/>
          </w:rPr>
          <m:t>=150×(0.2×3)=90</m:t>
        </m:r>
        <m:r>
          <m:rPr>
            <m:sty m:val="p"/>
          </m:rPr>
          <w:rPr>
            <w:rFonts w:ascii="Cambria Math" w:eastAsia="宋体" w:hAnsi="Cambria Math" w:cs="宋体" w:hint="default"/>
            <w:color w:val="auto"/>
            <w:sz w:val="21"/>
            <w:szCs w:val="21"/>
          </w:rPr>
          <m:t>W</m:t>
        </m:r>
      </m:oMath>
      <w:r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</w:rPr>
        <w:t>。</w:t>
      </w:r>
    </w:p>
    <w:p w14:paraId="781FFB17">
      <w:pPr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ind w:leftChars="0"/>
        <w:jc w:val="both"/>
        <w:textAlignment w:val="auto"/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</w:rPr>
      </w:pPr>
      <w:r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  <w:lang w:val="en-US" w:eastAsia="zh-CN"/>
        </w:rPr>
        <w:t>20.</w:t>
      </w:r>
      <w:r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</w:rPr>
        <w:t>（热学与能量综合）</w:t>
      </w:r>
    </w:p>
    <w:p w14:paraId="58701588">
      <w:pPr>
        <w:spacing w:line="360" w:lineRule="auto"/>
        <w:ind w:left="273" w:hanging="273" w:hangingChars="130"/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</w:rPr>
      </w:pPr>
      <w:r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</w:rPr>
        <w:t>如图所示为某种固体酒精炉，固体酒精炉比液体酒精炉使用时更安全，为了测定该固体酒精炉的热效率，在炉中放入40g的固体酒精，当固体酒精燃烧完后，锅中1kg的水温度从20℃升高到了70℃。已知固体酒精的热值为1.5×10</w:t>
      </w:r>
      <w:r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  <w:vertAlign w:val="superscript"/>
        </w:rPr>
        <w:t>7</w:t>
      </w:r>
      <w:r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</w:rPr>
        <w:t>J/kg，水的比热容是4.2×10</w:t>
      </w:r>
      <w:r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  <w:vertAlign w:val="superscript"/>
        </w:rPr>
        <w:t>3</w:t>
      </w:r>
      <w:r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</w:rPr>
        <w:t>J/（kg•℃）。</w:t>
      </w:r>
    </w:p>
    <w:p w14:paraId="358069F1">
      <w:pPr>
        <w:spacing w:line="360" w:lineRule="auto"/>
        <w:ind w:left="286" w:leftChars="130"/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</w:rPr>
      </w:pPr>
      <w:r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</w:rPr>
        <w:t>（1）若固体酒精完全燃烧，则放出的热量是多少？</w:t>
      </w:r>
    </w:p>
    <w:p w14:paraId="646A3EC5">
      <w:pPr>
        <w:spacing w:line="360" w:lineRule="auto"/>
        <w:ind w:left="286" w:leftChars="130"/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</w:rPr>
      </w:pPr>
      <w:r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</w:rPr>
        <w:t>（2）水吸收的热量是多少？</w:t>
      </w:r>
    </w:p>
    <w:p w14:paraId="2821383F">
      <w:pPr>
        <w:spacing w:line="360" w:lineRule="auto"/>
        <w:ind w:left="286" w:leftChars="130"/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</w:rPr>
      </w:pPr>
      <w:r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</w:rPr>
        <w:t>（3）小明测得固体酒精炉的热效率是多大？</w:t>
      </w:r>
    </w:p>
    <w:p w14:paraId="1B30418D">
      <w:pPr>
        <w:spacing w:line="360" w:lineRule="auto"/>
        <w:ind w:left="286" w:leftChars="130"/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</w:rPr>
      </w:pPr>
      <w:r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</w:rPr>
        <w:t>（4）请写出固体酒精炉热效率不高的一个原因。</w:t>
      </w:r>
    </w:p>
    <w:p w14:paraId="2D0B251D">
      <w:pPr>
        <w:spacing w:line="360" w:lineRule="auto"/>
        <w:ind w:left="286" w:leftChars="130"/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</w:rPr>
      </w:pPr>
      <w:r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</w:rPr>
        <w:drawing>
          <wp:inline distT="0" distB="0" distL="114300" distR="114300">
            <wp:extent cx="1667510" cy="1105535"/>
            <wp:effectExtent l="0" t="0" r="8890" b="18415"/>
            <wp:docPr id="1" name="图片 1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菁优网：http://www.jyeoo.com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1667510" cy="1105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4F3A4CC">
      <w:pPr>
        <w:spacing w:line="360" w:lineRule="auto"/>
        <w:ind w:left="286" w:leftChars="130"/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</w:rPr>
      </w:pPr>
      <w:r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</w:rPr>
        <w:t>【答案】（1）固体酒精完全燃烧放出的热量是6×10</w:t>
      </w:r>
      <w:r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  <w:vertAlign w:val="superscript"/>
        </w:rPr>
        <w:t>5</w:t>
      </w:r>
      <w:r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</w:rPr>
        <w:t>J；</w:t>
      </w:r>
    </w:p>
    <w:p w14:paraId="57D9D864">
      <w:pPr>
        <w:spacing w:line="360" w:lineRule="auto"/>
        <w:ind w:left="286" w:leftChars="130"/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</w:rPr>
      </w:pPr>
      <w:r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</w:rPr>
        <w:t>（2）水吸收的热量是2.1×10</w:t>
      </w:r>
      <w:r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  <w:vertAlign w:val="superscript"/>
        </w:rPr>
        <w:t>5</w:t>
      </w:r>
      <w:r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</w:rPr>
        <w:t>J；</w:t>
      </w:r>
    </w:p>
    <w:p w14:paraId="723FC634">
      <w:pPr>
        <w:spacing w:line="360" w:lineRule="auto"/>
        <w:ind w:left="286" w:leftChars="130"/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</w:rPr>
      </w:pPr>
      <w:r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</w:rPr>
        <w:t>（3）小明测得固体酒精炉的热效率是35%；</w:t>
      </w:r>
    </w:p>
    <w:p w14:paraId="14F08BEE">
      <w:pPr>
        <w:spacing w:line="360" w:lineRule="auto"/>
        <w:ind w:left="286" w:leftChars="130"/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</w:rPr>
      </w:pPr>
      <w:r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</w:rPr>
        <w:t>（4）固体酒精不能完全燃烧，而且加热过程中有热量的损失，使得固体酒精炉热效率不高。</w:t>
      </w:r>
    </w:p>
    <w:p w14:paraId="54A94542">
      <w:pPr>
        <w:spacing w:line="360" w:lineRule="auto"/>
        <w:ind w:left="286" w:leftChars="130"/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</w:rPr>
      </w:pPr>
      <w:r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</w:rPr>
        <w:t>【解答】解：（1）固体酒精完全燃烧放出的热量：Q</w:t>
      </w:r>
      <w:r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  <w:vertAlign w:val="subscript"/>
        </w:rPr>
        <w:t>放</w:t>
      </w:r>
      <w:r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</w:rPr>
        <w:t>＝m</w:t>
      </w:r>
      <w:r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  <w:vertAlign w:val="subscript"/>
        </w:rPr>
        <w:t>酒精</w:t>
      </w:r>
      <w:r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</w:rPr>
        <w:t>q</w:t>
      </w:r>
      <w:r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  <w:vertAlign w:val="subscript"/>
        </w:rPr>
        <w:t>酒精</w:t>
      </w:r>
      <w:r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</w:rPr>
        <w:t>＝40×10</w:t>
      </w:r>
      <w:r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  <w:vertAlign w:val="superscript"/>
        </w:rPr>
        <w:t>﹣3</w:t>
      </w:r>
      <w:r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</w:rPr>
        <w:t>kg×1.5×10</w:t>
      </w:r>
      <w:r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  <w:vertAlign w:val="superscript"/>
        </w:rPr>
        <w:t>7</w:t>
      </w:r>
      <w:r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</w:rPr>
        <w:t>J/kg＝6×10</w:t>
      </w:r>
      <w:r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  <w:vertAlign w:val="superscript"/>
        </w:rPr>
        <w:t>5</w:t>
      </w:r>
      <w:r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</w:rPr>
        <w:t>J；</w:t>
      </w:r>
    </w:p>
    <w:p w14:paraId="05BF546E">
      <w:pPr>
        <w:spacing w:line="360" w:lineRule="auto"/>
        <w:ind w:left="286" w:leftChars="130"/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</w:rPr>
      </w:pPr>
      <w:r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</w:rPr>
        <w:t>（2）水吸收的热量：Q</w:t>
      </w:r>
      <w:r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  <w:vertAlign w:val="subscript"/>
        </w:rPr>
        <w:t>吸</w:t>
      </w:r>
      <w:r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</w:rPr>
        <w:t>＝cm（t﹣t</w:t>
      </w:r>
      <w:r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  <w:vertAlign w:val="subscript"/>
        </w:rPr>
        <w:t>0</w:t>
      </w:r>
      <w:r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</w:rPr>
        <w:t>）＝4.2×10</w:t>
      </w:r>
      <w:r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  <w:vertAlign w:val="superscript"/>
        </w:rPr>
        <w:t>3</w:t>
      </w:r>
      <w:r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</w:rPr>
        <w:t>J/（kg•℃）×1kg×（70℃﹣20℃）＝2.1×10</w:t>
      </w:r>
      <w:r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  <w:vertAlign w:val="superscript"/>
        </w:rPr>
        <w:t>5</w:t>
      </w:r>
      <w:r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</w:rPr>
        <w:t>J；</w:t>
      </w:r>
    </w:p>
    <w:p w14:paraId="7417D223">
      <w:pPr>
        <w:spacing w:line="360" w:lineRule="auto"/>
        <w:ind w:left="286" w:leftChars="130"/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</w:rPr>
      </w:pPr>
      <w:r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</w:rPr>
        <w:t>（3）固体酒精炉的热效率：η＝</w:t>
      </w:r>
      <w:r>
        <w:rPr>
          <w:rFonts w:ascii="宋体" w:eastAsia="宋体" w:hAnsi="宋体" w:cs="宋体" w:hint="eastAsia"/>
          <w:b w:val="0"/>
          <w:bCs w:val="0"/>
          <w:color w:val="auto"/>
          <w:position w:val="-30"/>
          <w:sz w:val="21"/>
          <w:szCs w:val="21"/>
        </w:rPr>
        <w:drawing>
          <wp:inline distT="0" distB="0" distL="114300" distR="114300">
            <wp:extent cx="266700" cy="447675"/>
            <wp:effectExtent l="0" t="0" r="0" b="9525"/>
            <wp:docPr id="4" name="图片 2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2" descr="菁优网-jyeoo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266700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</w:rPr>
        <w:t>＝</w:t>
      </w:r>
      <w:r>
        <w:rPr>
          <w:rFonts w:ascii="宋体" w:eastAsia="宋体" w:hAnsi="宋体" w:cs="宋体" w:hint="eastAsia"/>
          <w:b w:val="0"/>
          <w:bCs w:val="0"/>
          <w:color w:val="auto"/>
          <w:position w:val="-30"/>
          <w:sz w:val="21"/>
          <w:szCs w:val="21"/>
        </w:rPr>
        <w:drawing>
          <wp:inline distT="0" distB="0" distL="114300" distR="114300">
            <wp:extent cx="781050" cy="438150"/>
            <wp:effectExtent l="0" t="0" r="0" b="0"/>
            <wp:docPr id="2" name="图片 3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3" descr="菁优网-jyeoo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781050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</w:rPr>
        <w:t>＝35%；</w:t>
      </w:r>
    </w:p>
    <w:p w14:paraId="1ABA36CF">
      <w:pPr>
        <w:spacing w:line="360" w:lineRule="auto"/>
        <w:ind w:left="286" w:leftChars="130"/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</w:rPr>
      </w:pPr>
      <w:r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</w:rPr>
        <w:t>（4）固体酒精不能完全燃烧，而且加热过程中有热量的损失，使得固体酒精炉热效率不高。</w:t>
      </w:r>
    </w:p>
    <w:p w14:paraId="247016AB">
      <w:pPr>
        <w:spacing w:line="360" w:lineRule="auto"/>
        <w:ind w:left="286" w:leftChars="130"/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</w:rPr>
      </w:pPr>
      <w:r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</w:rPr>
        <w:t>答：（1）固体酒精完全燃烧放出的热量是6×10</w:t>
      </w:r>
      <w:r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  <w:vertAlign w:val="superscript"/>
        </w:rPr>
        <w:t>5</w:t>
      </w:r>
      <w:r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</w:rPr>
        <w:t>J；</w:t>
      </w:r>
    </w:p>
    <w:p w14:paraId="5D62A5BA">
      <w:pPr>
        <w:spacing w:line="360" w:lineRule="auto"/>
        <w:ind w:left="286" w:leftChars="130"/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</w:rPr>
      </w:pPr>
      <w:r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</w:rPr>
        <w:t>（2）水吸收的热量是2.1×10</w:t>
      </w:r>
      <w:r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  <w:vertAlign w:val="superscript"/>
        </w:rPr>
        <w:t>5</w:t>
      </w:r>
      <w:r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</w:rPr>
        <w:t>J；</w:t>
      </w:r>
    </w:p>
    <w:p w14:paraId="5F03A404">
      <w:pPr>
        <w:spacing w:line="360" w:lineRule="auto"/>
        <w:ind w:left="286" w:leftChars="130"/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</w:rPr>
      </w:pPr>
      <w:r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</w:rPr>
        <w:t>（3）小明测得固体酒精炉的热效率是35%；</w:t>
      </w:r>
    </w:p>
    <w:p w14:paraId="31ECD206">
      <w:pPr>
        <w:pStyle w:val="Heading3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jc w:val="left"/>
        <w:textAlignment w:val="auto"/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</w:rPr>
      </w:pPr>
      <w:r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</w:rPr>
        <w:t>（4）固体酒精不能完全燃烧，而且加热过程中有热量的损失，使得固体酒精炉热效率不</w:t>
      </w:r>
      <w:r>
        <w:rPr>
          <w:rFonts w:ascii="宋体" w:eastAsia="宋体" w:hAnsi="宋体" w:cs="宋体" w:hint="eastAsia"/>
          <w:b w:val="0"/>
          <w:bCs w:val="0"/>
          <w:color w:val="auto"/>
          <w:sz w:val="32"/>
          <w:szCs w:val="32"/>
          <w:lang w:val="en-US" w:eastAsia="zh-CN"/>
        </w:rPr>
        <w:t>三</w:t>
      </w:r>
      <w:r>
        <w:rPr>
          <w:rFonts w:ascii="宋体" w:eastAsia="宋体" w:hAnsi="宋体" w:cs="宋体" w:hint="eastAsia"/>
          <w:b w:val="0"/>
          <w:bCs w:val="0"/>
          <w:color w:val="auto"/>
          <w:sz w:val="32"/>
          <w:szCs w:val="32"/>
        </w:rPr>
        <w:t>、备考建议</w:t>
      </w:r>
    </w:p>
    <w:p w14:paraId="33CDE5D7">
      <w:pPr>
        <w:pageBreakBefore w:val="0"/>
        <w:widowControl/>
        <w:numPr>
          <w:ilvl w:val="0"/>
          <w:numId w:val="1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jc w:val="both"/>
        <w:textAlignment w:val="auto"/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</w:rPr>
      </w:pPr>
      <w:r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</w:rPr>
        <w:t xml:space="preserve">力学：重点掌握浮力、压强、机械效率的计算，理解受力分析与运动状态关系。 </w:t>
      </w:r>
    </w:p>
    <w:p w14:paraId="1852B624">
      <w:pPr>
        <w:pageBreakBefore w:val="0"/>
        <w:widowControl/>
        <w:numPr>
          <w:ilvl w:val="0"/>
          <w:numId w:val="1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jc w:val="both"/>
        <w:textAlignment w:val="auto"/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</w:rPr>
      </w:pPr>
      <w:r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</w:rPr>
        <w:t xml:space="preserve">电学：熟练动态电路分析，区分串联与并联规律，强化电功率公式变形。 </w:t>
      </w:r>
    </w:p>
    <w:p w14:paraId="2B670458">
      <w:pPr>
        <w:pageBreakBefore w:val="0"/>
        <w:widowControl/>
        <w:numPr>
          <w:ilvl w:val="0"/>
          <w:numId w:val="1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jc w:val="both"/>
        <w:textAlignment w:val="auto"/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</w:rPr>
      </w:pPr>
      <w:r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</w:rPr>
        <w:t xml:space="preserve">实验：注重实验设计思路（如控制变量法）、误差分析和结论推导。 </w:t>
      </w:r>
    </w:p>
    <w:p w14:paraId="430149C0">
      <w:pPr>
        <w:pageBreakBefore w:val="0"/>
        <w:widowControl/>
        <w:numPr>
          <w:ilvl w:val="0"/>
          <w:numId w:val="1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jc w:val="both"/>
        <w:textAlignment w:val="auto"/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</w:rPr>
      </w:pPr>
      <w:r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</w:rPr>
        <w:t>规范答题：计算题分步列式，单位换算严谨，作图题用尺规辅助。</w:t>
      </w:r>
    </w:p>
    <w:p w14:paraId="1AA4AAAC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ind w:firstLine="420" w:firstLineChars="200"/>
        <w:jc w:val="both"/>
        <w:textAlignment w:val="auto"/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</w:rPr>
      </w:pPr>
      <w:r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</w:rPr>
        <w:t>希望以上题目助你精准突破难点，高效备考！</w:t>
      </w:r>
    </w:p>
    <w:p w14:paraId="01488389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ind w:firstLine="420" w:firstLineChars="200"/>
        <w:jc w:val="both"/>
        <w:textAlignment w:val="auto"/>
        <w:rPr>
          <w:rFonts w:ascii="宋体" w:eastAsia="宋体" w:hAnsi="宋体" w:cs="宋体" w:hint="eastAsia"/>
          <w:b w:val="0"/>
          <w:bCs w:val="0"/>
          <w:color w:val="auto"/>
          <w:sz w:val="21"/>
          <w:szCs w:val="21"/>
        </w:rPr>
      </w:pPr>
    </w:p>
    <w:sectPr>
      <w:footerReference w:type="even" r:id="rId39"/>
      <w:footerReference w:type="default" r:id="rId40"/>
      <w:pgSz w:w="11906" w:h="16838"/>
      <w:pgMar w:top="1440" w:right="1800" w:bottom="1440" w:left="1800" w:header="600" w:footer="500" w:gutter="0"/>
      <w:cols w:num="1" w:space="72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4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21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Cambria Math">
    <w:panose1 w:val="02040503050406030204"/>
    <w:charset w:val="00"/>
    <w:family w:val="auto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Bdr>
        <w:top w:val="nil"/>
      </w:pBdr>
    </w:pPr>
  </w:p>
  <w:p>
    <w:pPr>
      <w:pBdr>
        <w:top w:val="nil"/>
      </w:pBdr>
      <w:jc w:val="center"/>
    </w:pPr>
    <w:r>
      <w:rPr>
        <w:rFonts w:ascii="宋体" w:eastAsia="宋体" w:hAnsi="宋体" w:cs="宋体"/>
        <w:sz w:val="16"/>
      </w:rPr>
      <w:t xml:space="preserve">第 </w:t>
    </w:r>
    <w:r>
      <w:rPr>
        <w:rFonts w:ascii="宋体" w:eastAsia="宋体" w:hAnsi="宋体" w:cs="宋体"/>
        <w:sz w:val="16"/>
      </w:rPr>
      <w:fldChar w:fldCharType="begin"/>
    </w:r>
    <w:r>
      <w:rPr>
        <w:rFonts w:ascii="宋体" w:eastAsia="宋体" w:hAnsi="宋体" w:cs="宋体"/>
        <w:sz w:val="16"/>
      </w:rPr>
      <w:instrText xml:space="preserve"> PAGE </w:instrText>
    </w:r>
    <w:r>
      <w:rPr>
        <w:rFonts w:ascii="宋体" w:eastAsia="宋体" w:hAnsi="宋体" w:cs="宋体"/>
        <w:sz w:val="16"/>
      </w:rPr>
      <w:fldChar w:fldCharType="separate"/>
    </w:r>
    <w:r>
      <w:rPr>
        <w:rFonts w:ascii="宋体" w:eastAsia="宋体" w:hAnsi="宋体" w:cs="宋体"/>
        <w:sz w:val="16"/>
      </w:rPr>
      <w:fldChar w:fldCharType="end"/>
    </w:r>
    <w:r>
      <w:rPr>
        <w:rFonts w:ascii="宋体" w:eastAsia="宋体" w:hAnsi="宋体" w:cs="宋体"/>
        <w:sz w:val="16"/>
      </w:rPr>
      <w:t xml:space="preserve"> 页，共 </w:t>
    </w:r>
    <w:r>
      <w:rPr>
        <w:rFonts w:ascii="宋体" w:eastAsia="宋体" w:hAnsi="宋体" w:cs="宋体"/>
        <w:sz w:val="16"/>
      </w:rPr>
      <w:fldChar w:fldCharType="begin"/>
    </w:r>
    <w:r>
      <w:rPr>
        <w:rFonts w:ascii="宋体" w:eastAsia="宋体" w:hAnsi="宋体" w:cs="宋体"/>
        <w:sz w:val="16"/>
      </w:rPr>
      <w:instrText xml:space="preserve"> NUMPAGES </w:instrText>
    </w:r>
    <w:r>
      <w:rPr>
        <w:rFonts w:ascii="宋体" w:eastAsia="宋体" w:hAnsi="宋体" w:cs="宋体"/>
        <w:sz w:val="16"/>
      </w:rPr>
      <w:fldChar w:fldCharType="separate"/>
    </w:r>
    <w:r>
      <w:rPr>
        <w:rFonts w:ascii="宋体" w:eastAsia="宋体" w:hAnsi="宋体" w:cs="宋体"/>
        <w:sz w:val="16"/>
      </w:rPr>
      <w:fldChar w:fldCharType="end"/>
    </w:r>
    <w:r>
      <w:rPr>
        <w:rFonts w:ascii="宋体" w:eastAsia="宋体" w:hAnsi="宋体" w:cs="宋体"/>
        <w:sz w:val="16"/>
      </w:rPr>
      <w:t xml:space="preserve"> 页</w:t>
    </w:r>
  </w:p>
  <w:p>
    <w:pPr>
      <w:jc w:val="right"/>
    </w:pPr>
    <w:r>
      <w:rPr>
        <w:rFonts w:ascii="宋体" w:eastAsia="宋体" w:hAnsi="宋体" w:cs="宋体"/>
        <w:color w:val="FFFFFF"/>
        <w:position w:val="0"/>
        <w:sz w:val="0"/>
      </w:rPr>
      <w:t>试题资源网-凸飞教育科技(北京)有限公司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Bdr>
        <w:top w:val="nil"/>
      </w:pBdr>
    </w:pPr>
  </w:p>
  <w:p>
    <w:pPr>
      <w:pBdr>
        <w:top w:val="nil"/>
      </w:pBdr>
      <w:jc w:val="center"/>
    </w:pPr>
    <w:r>
      <w:rPr>
        <w:rFonts w:ascii="宋体" w:eastAsia="宋体" w:hAnsi="宋体" w:cs="宋体"/>
        <w:sz w:val="16"/>
      </w:rPr>
      <w:t xml:space="preserve">第 </w:t>
    </w:r>
    <w:r>
      <w:rPr>
        <w:rFonts w:ascii="宋体" w:eastAsia="宋体" w:hAnsi="宋体" w:cs="宋体"/>
        <w:sz w:val="16"/>
      </w:rPr>
      <w:fldChar w:fldCharType="begin"/>
    </w:r>
    <w:r>
      <w:rPr>
        <w:rFonts w:ascii="宋体" w:eastAsia="宋体" w:hAnsi="宋体" w:cs="宋体"/>
        <w:sz w:val="16"/>
      </w:rPr>
      <w:instrText xml:space="preserve"> PAGE </w:instrText>
    </w:r>
    <w:r>
      <w:rPr>
        <w:rFonts w:ascii="宋体" w:eastAsia="宋体" w:hAnsi="宋体" w:cs="宋体"/>
        <w:sz w:val="16"/>
      </w:rPr>
      <w:fldChar w:fldCharType="separate"/>
    </w:r>
    <w:r>
      <w:rPr>
        <w:rFonts w:ascii="宋体" w:eastAsia="宋体" w:hAnsi="宋体" w:cs="宋体"/>
        <w:sz w:val="16"/>
      </w:rPr>
      <w:t>8</w:t>
    </w:r>
    <w:r>
      <w:rPr>
        <w:rFonts w:ascii="宋体" w:eastAsia="宋体" w:hAnsi="宋体" w:cs="宋体"/>
        <w:sz w:val="16"/>
      </w:rPr>
      <w:fldChar w:fldCharType="end"/>
    </w:r>
    <w:r>
      <w:rPr>
        <w:rFonts w:ascii="宋体" w:eastAsia="宋体" w:hAnsi="宋体" w:cs="宋体"/>
        <w:sz w:val="16"/>
      </w:rPr>
      <w:t xml:space="preserve"> 页，共 </w:t>
    </w:r>
    <w:r>
      <w:rPr>
        <w:rFonts w:ascii="宋体" w:eastAsia="宋体" w:hAnsi="宋体" w:cs="宋体"/>
        <w:sz w:val="16"/>
      </w:rPr>
      <w:fldChar w:fldCharType="begin"/>
    </w:r>
    <w:r>
      <w:rPr>
        <w:rFonts w:ascii="宋体" w:eastAsia="宋体" w:hAnsi="宋体" w:cs="宋体"/>
        <w:sz w:val="16"/>
      </w:rPr>
      <w:instrText xml:space="preserve"> NUMPAGES </w:instrText>
    </w:r>
    <w:r>
      <w:rPr>
        <w:rFonts w:ascii="宋体" w:eastAsia="宋体" w:hAnsi="宋体" w:cs="宋体"/>
        <w:sz w:val="16"/>
      </w:rPr>
      <w:fldChar w:fldCharType="separate"/>
    </w:r>
    <w:r>
      <w:rPr>
        <w:rFonts w:ascii="宋体" w:eastAsia="宋体" w:hAnsi="宋体" w:cs="宋体"/>
        <w:sz w:val="16"/>
      </w:rPr>
      <w:t>8</w:t>
    </w:r>
    <w:r>
      <w:rPr>
        <w:rFonts w:ascii="宋体" w:eastAsia="宋体" w:hAnsi="宋体" w:cs="宋体"/>
        <w:sz w:val="16"/>
      </w:rPr>
      <w:fldChar w:fldCharType="end"/>
    </w:r>
    <w:r>
      <w:rPr>
        <w:rFonts w:ascii="宋体" w:eastAsia="宋体" w:hAnsi="宋体" w:cs="宋体"/>
        <w:sz w:val="16"/>
      </w:rPr>
      <w:t xml:space="preserve"> 页</w:t>
    </w:r>
  </w:p>
  <w:p>
    <w:pPr>
      <w:jc w:val="right"/>
    </w:pPr>
    <w:r>
      <w:rPr>
        <w:rFonts w:ascii="宋体" w:eastAsia="宋体" w:hAnsi="宋体" w:cs="宋体"/>
        <w:color w:val="FFFFFF"/>
        <w:position w:val="0"/>
        <w:sz w:val="0"/>
      </w:rPr>
      <w:t>试题资源网-凸飞教育科技(北京)有限公司</w:t>
    </w: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A1AC64E4"/>
    <w:multiLevelType w:val="singleLevel"/>
    <w:tmpl w:val="A1AC64E4"/>
    <w:lvl w:ilvl="0">
      <w:start w:val="1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B5E306ED"/>
    <w:multiLevelType w:val="multilevel"/>
    <w:tmpl w:val="B5E306ED"/>
    <w:lvl w:ilvl="0">
      <w:start w:val="1"/>
      <w:numFmt w:val="decimal"/>
      <w:lvlText w:val="%1."/>
      <w:lvlJc w:val="left"/>
      <w:pPr>
        <w:tabs>
          <w:tab w:val="left" w:pos="440"/>
        </w:tabs>
        <w:ind w:left="440" w:hanging="440"/>
      </w:pPr>
    </w:lvl>
    <w:lvl w:ilvl="1">
      <w:start w:val="1"/>
      <w:numFmt w:val="lowerLetter"/>
      <w:lvlText w:val="%2."/>
      <w:lvlJc w:val="left"/>
      <w:pPr>
        <w:tabs>
          <w:tab w:val="left" w:pos="880"/>
        </w:tabs>
        <w:ind w:left="880" w:hanging="44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left" w:pos="1320"/>
        </w:tabs>
        <w:ind w:left="1320" w:hanging="44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1760"/>
        </w:tabs>
        <w:ind w:left="1760" w:hanging="44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left" w:pos="2200"/>
        </w:tabs>
        <w:ind w:left="2200" w:hanging="44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left" w:pos="2640"/>
        </w:tabs>
        <w:ind w:left="2640" w:hanging="44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left" w:pos="3080"/>
        </w:tabs>
        <w:ind w:left="3080" w:hanging="44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left" w:pos="3520"/>
        </w:tabs>
        <w:ind w:left="3520" w:hanging="44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left" w:pos="3960"/>
        </w:tabs>
        <w:ind w:left="3960" w:hanging="440"/>
      </w:pPr>
      <w:rPr>
        <w:rFonts w:hint="default"/>
      </w:rPr>
    </w:lvl>
  </w:abstractNum>
  <w:abstractNum w:abstractNumId="2">
    <w:nsid w:val="BF205925"/>
    <w:multiLevelType w:val="multilevel"/>
    <w:tmpl w:val="BF205925"/>
    <w:lvl w:ilvl="0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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">
    <w:nsid w:val="CF092B84"/>
    <w:multiLevelType w:val="multilevel"/>
    <w:tmpl w:val="CF092B84"/>
    <w:lvl w:ilvl="0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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">
    <w:nsid w:val="E5865754"/>
    <w:multiLevelType w:val="singleLevel"/>
    <w:tmpl w:val="E5865754"/>
    <w:lvl w:ilvl="0">
      <w:start w:val="1"/>
      <w:numFmt w:val="upperLetter"/>
      <w:suff w:val="space"/>
      <w:lvlText w:val="%1."/>
      <w:lvlJc w:val="left"/>
    </w:lvl>
  </w:abstractNum>
  <w:abstractNum w:abstractNumId="5">
    <w:nsid w:val="ECA99F92"/>
    <w:multiLevelType w:val="singleLevel"/>
    <w:tmpl w:val="ECA99F92"/>
    <w:lvl w:ilvl="0">
      <w:start w:val="1"/>
      <w:numFmt w:val="upperLetter"/>
      <w:suff w:val="space"/>
      <w:lvlText w:val="%1."/>
      <w:lvlJc w:val="left"/>
    </w:lvl>
  </w:abstractNum>
  <w:abstractNum w:abstractNumId="6">
    <w:nsid w:val="0053208E"/>
    <w:multiLevelType w:val="multilevel"/>
    <w:tmpl w:val="0053208E"/>
    <w:lvl w:ilvl="0">
      <w:start w:val="1"/>
      <w:numFmt w:val="decimal"/>
      <w:lvlText w:val="%1."/>
      <w:lvlJc w:val="left"/>
      <w:pPr>
        <w:tabs>
          <w:tab w:val="left" w:pos="440"/>
        </w:tabs>
        <w:ind w:left="440" w:hanging="440"/>
      </w:pPr>
    </w:lvl>
    <w:lvl w:ilvl="1">
      <w:start w:val="1"/>
      <w:numFmt w:val="lowerLetter"/>
      <w:lvlText w:val="%2."/>
      <w:lvlJc w:val="left"/>
      <w:pPr>
        <w:tabs>
          <w:tab w:val="left" w:pos="880"/>
        </w:tabs>
        <w:ind w:left="880" w:hanging="44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left" w:pos="1320"/>
        </w:tabs>
        <w:ind w:left="1320" w:hanging="44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1760"/>
        </w:tabs>
        <w:ind w:left="1760" w:hanging="44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left" w:pos="2200"/>
        </w:tabs>
        <w:ind w:left="2200" w:hanging="44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left" w:pos="2640"/>
        </w:tabs>
        <w:ind w:left="2640" w:hanging="44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left" w:pos="3080"/>
        </w:tabs>
        <w:ind w:left="3080" w:hanging="44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left" w:pos="3520"/>
        </w:tabs>
        <w:ind w:left="3520" w:hanging="44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left" w:pos="3960"/>
        </w:tabs>
        <w:ind w:left="3960" w:hanging="440"/>
      </w:pPr>
      <w:rPr>
        <w:rFonts w:hint="default"/>
      </w:rPr>
    </w:lvl>
  </w:abstractNum>
  <w:abstractNum w:abstractNumId="7">
    <w:nsid w:val="34348A23"/>
    <w:multiLevelType w:val="singleLevel"/>
    <w:tmpl w:val="34348A23"/>
    <w:lvl w:ilvl="0">
      <w:start w:val="1"/>
      <w:numFmt w:val="upperLetter"/>
      <w:suff w:val="space"/>
      <w:lvlText w:val="%1."/>
      <w:lvlJc w:val="left"/>
    </w:lvl>
  </w:abstractNum>
  <w:abstractNum w:abstractNumId="8">
    <w:nsid w:val="434A5051"/>
    <w:multiLevelType w:val="singleLevel"/>
    <w:tmpl w:val="434A5051"/>
    <w:lvl w:ilvl="0">
      <w:start w:val="1"/>
      <w:numFmt w:val="upperLetter"/>
      <w:suff w:val="space"/>
      <w:lvlText w:val="%1."/>
      <w:lvlJc w:val="left"/>
    </w:lvl>
  </w:abstractNum>
  <w:abstractNum w:abstractNumId="9">
    <w:nsid w:val="4676749B"/>
    <w:multiLevelType w:val="singleLevel"/>
    <w:tmpl w:val="4676749B"/>
    <w:lvl w:ilvl="0">
      <w:start w:val="1"/>
      <w:numFmt w:val="upperLetter"/>
      <w:suff w:val="space"/>
      <w:lvlText w:val="%1."/>
      <w:lvlJc w:val="left"/>
    </w:lvl>
  </w:abstractNum>
  <w:abstractNum w:abstractNumId="10">
    <w:nsid w:val="52A417B6"/>
    <w:multiLevelType w:val="singleLevel"/>
    <w:tmpl w:val="52A417B6"/>
    <w:lvl w:ilvl="0">
      <w:start w:val="1"/>
      <w:numFmt w:val="upperLetter"/>
      <w:suff w:val="space"/>
      <w:lvlText w:val="%1."/>
      <w:lvlJc w:val="left"/>
    </w:lvl>
  </w:abstractNum>
  <w:num w:numId="1">
    <w:abstractNumId w:val="3"/>
  </w:num>
  <w:num w:numId="2">
    <w:abstractNumId w:val="2"/>
  </w:num>
  <w:num w:numId="3">
    <w:abstractNumId w:val="5"/>
  </w:num>
  <w:num w:numId="4">
    <w:abstractNumId w:val="10"/>
  </w:num>
  <w:num w:numId="5">
    <w:abstractNumId w:val="4"/>
  </w:num>
  <w:num w:numId="6">
    <w:abstractNumId w:val="6"/>
  </w:num>
  <w:num w:numId="7">
    <w:abstractNumId w:val="8"/>
  </w:num>
  <w:num w:numId="8">
    <w:abstractNumId w:val="9"/>
  </w:num>
  <w:num w:numId="9">
    <w:abstractNumId w:val="7"/>
  </w:num>
  <w:num w:numId="10">
    <w:abstractNumId w:val="0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balanceSingleByteDoubleByteWidth/>
    <w:ulTrailSpace/>
    <w:doNotExpandShiftReturn/>
    <w:useFELayout/>
    <w:compatSetting w:name="compatibilityMode" w:uri="http://schemas.microsoft.com/office/word" w:val="16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002E01C1"/>
    <w:rsid w:val="149A166F"/>
    <w:rsid w:val="1DF443A0"/>
    <w:rsid w:val="27016CF5"/>
    <w:rsid w:val="28E9668E"/>
    <w:rsid w:val="2DA93CCB"/>
    <w:rsid w:val="31D43E75"/>
    <w:rsid w:val="32052280"/>
    <w:rsid w:val="3D2C725B"/>
    <w:rsid w:val="4BCF1B14"/>
    <w:rsid w:val="616A3124"/>
    <w:rsid w:val="6C81770F"/>
    <w:rsid w:val="6FFE22EF"/>
    <w:rsid w:val="781E217A"/>
    <w:rsid w:val="7E694F12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semiHidden="0" w:uiPriority="9" w:qFormat="1"/>
    <w:lsdException w:name="heading 4" w:semiHidden="0" w:uiPriority="9" w:qFormat="1"/>
    <w:lsdException w:name="heading 5"/>
    <w:lsdException w:name="heading 6"/>
    <w:lsdException w:name="heading 7"/>
    <w:lsdException w:name="heading 8"/>
    <w:lsdException w:name="heading 9"/>
    <w:lsdException w:name="index 1"/>
    <w:lsdException w:name="index 2"/>
    <w:lsdException w:name="index 3"/>
    <w:lsdException w:name="index 4"/>
    <w:lsdException w:name="index 5"/>
    <w:lsdException w:name="index 6"/>
    <w:lsdException w:name="index 7"/>
    <w:lsdException w:name="index 8"/>
    <w:lsdException w:name="index 9"/>
    <w:lsdException w:name="toc 1"/>
    <w:lsdException w:name="toc 2"/>
    <w:lsdException w:name="toc 3"/>
    <w:lsdException w:name="toc 4"/>
    <w:lsdException w:name="toc 5"/>
    <w:lsdException w:name="toc 6"/>
    <w:lsdException w:name="toc 7"/>
    <w:lsdException w:name="toc 8"/>
    <w:lsdException w:name="toc 9"/>
    <w:lsdException w:name="Normal Indent" w:semiHidden="0" w:qFormat="1"/>
    <w:lsdException w:name="footnote text"/>
    <w:lsdException w:name="annotation text"/>
    <w:lsdException w:name="header" w:semiHidden="0" w:qFormat="1"/>
    <w:lsdException w:name="footer" w:qFormat="1"/>
    <w:lsdException w:name="index heading"/>
    <w:lsdException w:name="caption" w:uiPriority="35" w:qFormat="1"/>
    <w:lsdException w:name="table of figures"/>
    <w:lsdException w:name="envelope address"/>
    <w:lsdException w:name="envelope return"/>
    <w:lsdException w:name="footnote reference"/>
    <w:lsdException w:name="annotation reference"/>
    <w:lsdException w:name="line number"/>
    <w:lsdException w:name="page number"/>
    <w:lsdException w:name="endnote reference"/>
    <w:lsdException w:name="endnote text"/>
    <w:lsdException w:name="table of authorities"/>
    <w:lsdException w:name="macro"/>
    <w:lsdException w:name="toa heading"/>
    <w:lsdException w:name="List"/>
    <w:lsdException w:name="List Bullet"/>
    <w:lsdException w:name="List Number"/>
    <w:lsdException w:name="List 2"/>
    <w:lsdException w:name="List 3"/>
    <w:lsdException w:name="List 4"/>
    <w:lsdException w:name="List 5"/>
    <w:lsdException w:name="List Bullet 2"/>
    <w:lsdException w:name="List Bullet 3"/>
    <w:lsdException w:name="List Bullet 4"/>
    <w:lsdException w:name="List Bullet 5"/>
    <w:lsdException w:name="List Number 2"/>
    <w:lsdException w:name="List Number 3"/>
    <w:lsdException w:name="List Number 4"/>
    <w:lsdException w:name="List Number 5"/>
    <w:lsdException w:name="Title" w:semiHidden="0" w:uiPriority="10" w:unhideWhenUsed="0" w:qFormat="1"/>
    <w:lsdException w:name="Closing"/>
    <w:lsdException w:name="Signature"/>
    <w:lsdException w:name="Default Paragraph Font" w:uiPriority="1" w:qFormat="1"/>
    <w:lsdException w:name="Body Text"/>
    <w:lsdException w:name="Body Text Indent"/>
    <w:lsdException w:name="List Continue"/>
    <w:lsdException w:name="List Continue 2"/>
    <w:lsdException w:name="List Continue 3"/>
    <w:lsdException w:name="List Continue 4"/>
    <w:lsdException w:name="List Continue 5"/>
    <w:lsdException w:name="Message Header"/>
    <w:lsdException w:name="Subtitle" w:semiHidden="0" w:uiPriority="11" w:unhideWhenUsed="0" w:qFormat="1"/>
    <w:lsdException w:name="Salutation"/>
    <w:lsdException w:name="Date"/>
    <w:lsdException w:name="Body Text First Indent"/>
    <w:lsdException w:name="Body Text First Indent 2"/>
    <w:lsdException w:name="Note Heading"/>
    <w:lsdException w:name="Body Text 2"/>
    <w:lsdException w:name="Body Text 3"/>
    <w:lsdException w:name="Body Text Indent 2"/>
    <w:lsdException w:name="Body Text Indent 3"/>
    <w:lsdException w:name="Block Text"/>
    <w:lsdException w:name="Hyperlink" w:semiHidden="0" w:qFormat="1"/>
    <w:lsdException w:name="FollowedHyperlink"/>
    <w:lsdException w:name="Strong"/>
    <w:lsdException w:name="Emphasis" w:semiHidden="0" w:uiPriority="20" w:unhideWhenUsed="0" w:qFormat="1"/>
    <w:lsdException w:name="Document Map"/>
    <w:lsdException w:name="Plain Text"/>
    <w:lsdException w:name="E-mail Signature"/>
    <w:lsdException w:name="Normal (Web)"/>
    <w:lsdException w:name="HTML Acronym"/>
    <w:lsdException w:name="HTML Address"/>
    <w:lsdException w:name="HTML Cite"/>
    <w:lsdException w:name="HTML Code"/>
    <w:lsdException w:name="HTML Definition"/>
    <w:lsdException w:name="HTML Keyboard"/>
    <w:lsdException w:name="HTML Preformatted"/>
    <w:lsdException w:name="HTML Sample"/>
    <w:lsdException w:name="HTML Typewriter"/>
    <w:lsdException w:name="HTML Variable"/>
    <w:lsdException w:name="Normal Table" w:qFormat="1"/>
    <w:lsdException w:name="annotation subject"/>
    <w:lsdException w:name="Table Simple 1"/>
    <w:lsdException w:name="Table Simple 2"/>
    <w:lsdException w:name="Table Simple 3"/>
    <w:lsdException w:name="Table Classic 1"/>
    <w:lsdException w:name="Table Classic 2"/>
    <w:lsdException w:name="Table Classic 3"/>
    <w:lsdException w:name="Table Classic 4"/>
    <w:lsdException w:name="Table Colorful 1"/>
    <w:lsdException w:name="Table Colorful 2"/>
    <w:lsdException w:name="Table Colorful 3"/>
    <w:lsdException w:name="Table Columns 1"/>
    <w:lsdException w:name="Table Columns 2"/>
    <w:lsdException w:name="Table Columns 3"/>
    <w:lsdException w:name="Table Columns 4"/>
    <w:lsdException w:name="Table Columns 5"/>
    <w:lsdException w:name="Table Grid 1"/>
    <w:lsdException w:name="Table Grid 2"/>
    <w:lsdException w:name="Table Grid 3"/>
    <w:lsdException w:name="Table Grid 4"/>
    <w:lsdException w:name="Table Grid 5"/>
    <w:lsdException w:name="Table Grid 6"/>
    <w:lsdException w:name="Table Grid 7"/>
    <w:lsdException w:name="Table Grid 8"/>
    <w:lsdException w:name="Table List 1"/>
    <w:lsdException w:name="Table List 2"/>
    <w:lsdException w:name="Table List 3"/>
    <w:lsdException w:name="Table List 4"/>
    <w:lsdException w:name="Table List 5"/>
    <w:lsdException w:name="Table List 6"/>
    <w:lsdException w:name="Table List 7"/>
    <w:lsdException w:name="Table List 8"/>
    <w:lsdException w:name="Table 3D effects 1"/>
    <w:lsdException w:name="Table 3D effects 2"/>
    <w:lsdException w:name="Table 3D effects 3"/>
    <w:lsdException w:name="Table Contemporary"/>
    <w:lsdException w:name="Table Elegant"/>
    <w:lsdException w:name="Table Professional"/>
    <w:lsdException w:name="Table Subtle 1"/>
    <w:lsdException w:name="Table Subtle 2"/>
    <w:lsdException w:name="Table Web 1"/>
    <w:lsdException w:name="Table Web 2"/>
    <w:lsdException w:name="Table Web 3"/>
    <w:lsdException w:name="Balloon Text"/>
    <w:lsdException w:name="Table Grid" w:semiHidden="0" w:uiPriority="59" w:unhideWhenUsed="0" w:qFormat="1"/>
    <w:lsdException w:name="Table Theme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spacing w:before="0" w:beforeLines="0" w:after="0" w:afterLines="0" w:line="240" w:lineRule="auto"/>
      <w:jc w:val="both"/>
    </w:pPr>
    <w:rPr>
      <w:rFonts w:ascii="Calibri" w:eastAsia="等线" w:hAnsi="Calibri" w:cs="21"/>
      <w:sz w:val="22"/>
      <w:szCs w:val="22"/>
      <w:lang w:val="en-US" w:eastAsia="en-US" w:bidi="ar-SA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000000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000000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000000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000000"/>
    </w:rPr>
  </w:style>
  <w:style w:type="character" w:default="1" w:styleId="DefaultParagraphFont">
    <w:name w:val="Default Paragraph Font"/>
    <w:uiPriority w:val="1"/>
    <w:semiHidden/>
    <w:unhideWhenUsed/>
    <w:qFormat/>
  </w:style>
  <w:style w:type="table" w:default="1" w:styleId="TableNormal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Indent">
    <w:name w:val="Normal Indent"/>
    <w:basedOn w:val="Normal"/>
    <w:uiPriority w:val="99"/>
    <w:unhideWhenUsed/>
    <w:qFormat/>
    <w:pPr>
      <w:ind w:left="720"/>
    </w:pPr>
  </w:style>
  <w:style w:type="paragraph" w:styleId="Caption">
    <w:name w:val="caption"/>
    <w:basedOn w:val="Normal"/>
    <w:next w:val="Normal"/>
    <w:uiPriority w:val="35"/>
    <w:semiHidden/>
    <w:unhideWhenUsed/>
    <w:qFormat/>
    <w:pPr>
      <w:spacing w:line="240" w:lineRule="auto"/>
    </w:pPr>
    <w:rPr>
      <w:b/>
      <w:bCs/>
      <w:color w:val="4F81BD" w:themeColor="accent1"/>
      <w:sz w:val="18"/>
      <w:szCs w:val="18"/>
      <w14:textFill>
        <w14:solidFill>
          <w14:schemeClr w14:val="accent1"/>
        </w14:solidFill>
      </w14:textFill>
    </w:rPr>
  </w:style>
  <w:style w:type="paragraph" w:styleId="Footer">
    <w:name w:val="footer"/>
    <w:basedOn w:val="Normal"/>
    <w:uiPriority w:val="99"/>
    <w:semiHidden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link w:val="HeaderChar"/>
    <w:uiPriority w:val="99"/>
    <w:unhideWhenUsed/>
    <w:qFormat/>
    <w:pPr>
      <w:tabs>
        <w:tab w:val="center" w:pos="4680"/>
        <w:tab w:val="right" w:pos="9360"/>
      </w:tabs>
    </w:pPr>
  </w:style>
  <w:style w:type="paragraph" w:styleId="Subtitle">
    <w:name w:val="Subtitle"/>
    <w:basedOn w:val="Normal"/>
    <w:next w:val="Normal"/>
    <w:link w:val="SubtitleChar"/>
    <w:uiPriority w:val="11"/>
    <w:qFormat/>
    <w:p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14:textFill>
        <w14:solidFill>
          <w14:schemeClr w14:val="accent1"/>
        </w14:solidFill>
      </w14:textFill>
    </w:rPr>
  </w:style>
  <w:style w:type="paragraph" w:styleId="Title">
    <w:name w:val="Title"/>
    <w:basedOn w:val="Normal"/>
    <w:next w:val="Normal"/>
    <w:link w:val="TitleChar"/>
    <w:uiPriority w:val="10"/>
    <w:qFormat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75E" w:themeColor="text2" w:themeShade="BF"/>
      <w:spacing w:val="5"/>
      <w:kern w:val="28"/>
      <w:sz w:val="52"/>
      <w:szCs w:val="52"/>
    </w:rPr>
  </w:style>
  <w:style w:type="table" w:styleId="TableGrid">
    <w:name w:val="Table Grid"/>
    <w:basedOn w:val="TableNormal"/>
    <w:uiPriority w:val="59"/>
    <w:qFormat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styleId="Hyperlink">
    <w:name w:val="Hyperlink"/>
    <w:basedOn w:val="DefaultParagraphFont"/>
    <w:uiPriority w:val="99"/>
    <w:unhideWhenUsed/>
    <w:qFormat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customStyle="1" w:styleId="HeaderChar">
    <w:name w:val="Header Char"/>
    <w:basedOn w:val="DefaultParagraphFont"/>
    <w:link w:val="Header"/>
    <w:uiPriority w:val="99"/>
    <w:qFormat/>
  </w:style>
  <w:style w:type="character" w:customStyle="1" w:styleId="Heading1Char">
    <w:name w:val="Heading 1 Char"/>
    <w:basedOn w:val="DefaultParagraphFont"/>
    <w:link w:val="Heading1"/>
    <w:uiPriority w:val="9"/>
    <w:qFormat/>
    <w:rPr>
      <w:rFonts w:asciiTheme="majorHAnsi" w:eastAsiaTheme="majorEastAsia" w:hAnsiTheme="majorHAnsi" w:cstheme="majorBidi"/>
      <w:b/>
      <w:bCs/>
      <w:color w:val="376092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qFormat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14:textFill>
        <w14:solidFill>
          <w14:schemeClr w14:val="accent1"/>
        </w14:solidFill>
      </w14:textFill>
    </w:rPr>
  </w:style>
  <w:style w:type="character" w:customStyle="1" w:styleId="Heading3Char">
    <w:name w:val="Heading 3 Char"/>
    <w:basedOn w:val="DefaultParagraphFont"/>
    <w:link w:val="Heading3"/>
    <w:uiPriority w:val="9"/>
    <w:qFormat/>
    <w:rPr>
      <w:rFonts w:asciiTheme="majorHAnsi" w:eastAsiaTheme="majorEastAsia" w:hAnsiTheme="majorHAnsi" w:cstheme="majorBidi"/>
      <w:b/>
      <w:b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Heading4Char">
    <w:name w:val="Heading 4 Char"/>
    <w:basedOn w:val="DefaultParagraphFont"/>
    <w:link w:val="Heading4"/>
    <w:uiPriority w:val="9"/>
    <w:qFormat/>
    <w:rPr>
      <w:rFonts w:asciiTheme="majorHAnsi" w:eastAsiaTheme="majorEastAsia" w:hAnsiTheme="majorHAnsi" w:cstheme="majorBidi"/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SubtitleChar">
    <w:name w:val="Subtitle Char"/>
    <w:basedOn w:val="DefaultParagraphFont"/>
    <w:link w:val="Subtitle"/>
    <w:uiPriority w:val="11"/>
    <w:qFormat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14:textFill>
        <w14:solidFill>
          <w14:schemeClr w14:val="accent1"/>
        </w14:solidFill>
      </w14:textFill>
    </w:rPr>
  </w:style>
  <w:style w:type="character" w:customStyle="1" w:styleId="TitleChar">
    <w:name w:val="Title Char"/>
    <w:basedOn w:val="DefaultParagraphFont"/>
    <w:link w:val="Title"/>
    <w:uiPriority w:val="10"/>
    <w:qFormat/>
    <w:rPr>
      <w:rFonts w:asciiTheme="majorHAnsi" w:eastAsiaTheme="majorEastAsia" w:hAnsiTheme="majorHAnsi" w:cstheme="majorBidi"/>
      <w:color w:val="17375E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6.png" /><Relationship Id="rId11" Type="http://schemas.openxmlformats.org/officeDocument/2006/relationships/image" Target="media/image7.wmf" /><Relationship Id="rId12" Type="http://schemas.openxmlformats.org/officeDocument/2006/relationships/oleObject" Target="embeddings/oleObject1.bin" /><Relationship Id="rId13" Type="http://schemas.openxmlformats.org/officeDocument/2006/relationships/image" Target="media/image8.png" /><Relationship Id="rId14" Type="http://schemas.openxmlformats.org/officeDocument/2006/relationships/image" Target="media/image9.wmf" /><Relationship Id="rId15" Type="http://schemas.openxmlformats.org/officeDocument/2006/relationships/oleObject" Target="embeddings/oleObject2.bin" /><Relationship Id="rId16" Type="http://schemas.openxmlformats.org/officeDocument/2006/relationships/image" Target="media/image10.wmf" /><Relationship Id="rId17" Type="http://schemas.openxmlformats.org/officeDocument/2006/relationships/oleObject" Target="embeddings/oleObject3.bin" /><Relationship Id="rId18" Type="http://schemas.openxmlformats.org/officeDocument/2006/relationships/image" Target="media/image11.wmf" /><Relationship Id="rId19" Type="http://schemas.openxmlformats.org/officeDocument/2006/relationships/oleObject" Target="embeddings/oleObject4.bin" /><Relationship Id="rId2" Type="http://schemas.openxmlformats.org/officeDocument/2006/relationships/webSettings" Target="webSettings.xml" /><Relationship Id="rId20" Type="http://schemas.openxmlformats.org/officeDocument/2006/relationships/image" Target="media/image12.wmf" /><Relationship Id="rId21" Type="http://schemas.openxmlformats.org/officeDocument/2006/relationships/oleObject" Target="embeddings/oleObject5.bin" /><Relationship Id="rId22" Type="http://schemas.openxmlformats.org/officeDocument/2006/relationships/image" Target="media/image13.wmf" /><Relationship Id="rId23" Type="http://schemas.openxmlformats.org/officeDocument/2006/relationships/oleObject" Target="embeddings/oleObject6.bin" /><Relationship Id="rId24" Type="http://schemas.openxmlformats.org/officeDocument/2006/relationships/image" Target="media/image14.wmf" /><Relationship Id="rId25" Type="http://schemas.openxmlformats.org/officeDocument/2006/relationships/oleObject" Target="embeddings/oleObject7.bin" /><Relationship Id="rId26" Type="http://schemas.openxmlformats.org/officeDocument/2006/relationships/image" Target="media/image15.png" /><Relationship Id="rId27" Type="http://schemas.openxmlformats.org/officeDocument/2006/relationships/image" Target="media/image16.png" /><Relationship Id="rId28" Type="http://schemas.openxmlformats.org/officeDocument/2006/relationships/image" Target="media/image17.png" /><Relationship Id="rId29" Type="http://schemas.openxmlformats.org/officeDocument/2006/relationships/image" Target="media/image18.png" /><Relationship Id="rId3" Type="http://schemas.openxmlformats.org/officeDocument/2006/relationships/fontTable" Target="fontTable.xml" /><Relationship Id="rId30" Type="http://schemas.openxmlformats.org/officeDocument/2006/relationships/image" Target="media/image19.png" /><Relationship Id="rId31" Type="http://schemas.openxmlformats.org/officeDocument/2006/relationships/image" Target="media/image20.png" /><Relationship Id="rId32" Type="http://schemas.openxmlformats.org/officeDocument/2006/relationships/image" Target="media/image21.png" /><Relationship Id="rId33" Type="http://schemas.openxmlformats.org/officeDocument/2006/relationships/image" Target="media/image22.png" /><Relationship Id="rId34" Type="http://schemas.openxmlformats.org/officeDocument/2006/relationships/image" Target="media/image23.png" /><Relationship Id="rId35" Type="http://schemas.openxmlformats.org/officeDocument/2006/relationships/image" Target="media/image24.png" /><Relationship Id="rId36" Type="http://schemas.openxmlformats.org/officeDocument/2006/relationships/image" Target="media/image25.png" /><Relationship Id="rId37" Type="http://schemas.openxmlformats.org/officeDocument/2006/relationships/image" Target="media/image26.png" /><Relationship Id="rId38" Type="http://schemas.openxmlformats.org/officeDocument/2006/relationships/image" Target="media/image27.png" /><Relationship Id="rId39" Type="http://schemas.openxmlformats.org/officeDocument/2006/relationships/footer" Target="footer1.xml" /><Relationship Id="rId4" Type="http://schemas.openxmlformats.org/officeDocument/2006/relationships/customXml" Target="../customXml/item1.xml" /><Relationship Id="rId40" Type="http://schemas.openxmlformats.org/officeDocument/2006/relationships/footer" Target="footer2.xml" /><Relationship Id="rId41" Type="http://schemas.openxmlformats.org/officeDocument/2006/relationships/theme" Target="theme/theme1.xml" /><Relationship Id="rId42" Type="http://schemas.openxmlformats.org/officeDocument/2006/relationships/numbering" Target="numbering.xml" /><Relationship Id="rId43" Type="http://schemas.openxmlformats.org/officeDocument/2006/relationships/styles" Target="styles.xml" /><Relationship Id="rId5" Type="http://schemas.openxmlformats.org/officeDocument/2006/relationships/image" Target="media/image1.png" /><Relationship Id="rId6" Type="http://schemas.openxmlformats.org/officeDocument/2006/relationships/image" Target="media/image2.png" /><Relationship Id="rId7" Type="http://schemas.openxmlformats.org/officeDocument/2006/relationships/image" Target="media/image3.png" /><Relationship Id="rId8" Type="http://schemas.openxmlformats.org/officeDocument/2006/relationships/image" Target="media/image4.png" /><Relationship Id="rId9" Type="http://schemas.openxmlformats.org/officeDocument/2006/relationships/image" Target="media/image5.pn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8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2025届湖南中考物理的重点与难点预测及题型示例20题.docx</dc:title>
  <cp:revision>0</cp:revision>
  <cp:category>docx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6F7DBB058D51401B9A90FA543AA43E2F_12</vt:lpwstr>
  </property>
  <property fmtid="{D5CDD505-2E9C-101B-9397-08002B2CF9AE}" pid="3" name="KSOProductBuildVer">
    <vt:lpwstr>2052-12.1.0.20784</vt:lpwstr>
  </property>
  <property fmtid="{D5CDD505-2E9C-101B-9397-08002B2CF9AE}" pid="4" name="KSOTemplateDocerSaveRecord">
    <vt:lpwstr>eyJoZGlkIjoiODI4ZDFhMTg5N2I3NzAxZDlkZjM2YmQ1OWQ2YTU1YTgiLCJ1c2VySWQiOiIzMzI4MjgyOTAifQ==</vt:lpwstr>
  </property>
</Properties>
</file>