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A83561" w:rsidRPr="00A83561" w:rsidP="00A83561">
      <w:pPr>
        <w:snapToGrid w:val="0"/>
        <w:spacing w:line="360" w:lineRule="auto"/>
        <w:jc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A83561">
        <w:rPr>
          <w:rFonts w:ascii="黑体" w:eastAsia="黑体" w:hAnsi="黑体" w:cs="Times New Roman"/>
          <w:noProof/>
          <w:sz w:val="32"/>
          <w:szCs w:val="32"/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2025年</w:t>
      </w:r>
      <w:r w:rsidRPr="00681179" w:rsidR="00681179">
        <w:rPr>
          <w:rFonts w:ascii="黑体" w:eastAsia="黑体" w:hAnsi="黑体" w:cs="Times New Roman" w:hint="eastAsia"/>
          <w:color w:val="000000"/>
          <w:sz w:val="32"/>
          <w:szCs w:val="32"/>
        </w:rPr>
        <w:t>高考</w:t>
      </w:r>
      <w:r w:rsidR="00592B3B">
        <w:rPr>
          <w:rFonts w:ascii="黑体" w:eastAsia="黑体" w:hAnsi="黑体" w:cs="Times New Roman" w:hint="eastAsia"/>
          <w:color w:val="000000"/>
          <w:sz w:val="32"/>
          <w:szCs w:val="32"/>
        </w:rPr>
        <w:t>黑龙江</w:t>
      </w:r>
      <w:r w:rsidR="00D44D46">
        <w:rPr>
          <w:rFonts w:ascii="黑体" w:eastAsia="黑体" w:hAnsi="黑体" w:cs="Times New Roman" w:hint="eastAsia"/>
          <w:color w:val="000000"/>
          <w:sz w:val="32"/>
          <w:szCs w:val="32"/>
        </w:rPr>
        <w:t>卷</w:t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物理真题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A83561" w:rsidRPr="00A83561" w:rsidP="00A83561">
      <w:pPr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．书法课上，某同学临摹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力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字时，笔尖的轨迹如</w:t>
      </w:r>
      <w:bookmarkStart w:id="0" w:name="_GoBack"/>
      <w:bookmarkEnd w:id="0"/>
      <w:r w:rsidRPr="00A83561">
        <w:rPr>
          <w:rFonts w:ascii="Times New Roman" w:eastAsia="宋体" w:hAnsi="Times New Roman" w:cs="Times New Roman"/>
          <w:szCs w:val="21"/>
        </w:rPr>
        <w:t>图中带箭头的实线所示。笔尖由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862642" cy="1015822"/>
            <wp:effectExtent l="0" t="0" r="0" b="0"/>
            <wp:docPr id="100003" name="图片 100003" descr="@@@6a189bce-b861-4ba8-9c2d-ef0a2f8675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8383" cy="1022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．该过程位移为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．该过程路程为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点时速度方向相同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点时摩擦力方向相同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点又回到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点的过程，初位置和末位置相同，但轨迹长度不为零，所以位移为零，路程不为零，故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点时轨迹的切线方向不同，则速度方向不同，故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错误；摩擦力方向与笔尖的速度方向相反，则两次过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点时摩擦力方向不同，故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．某同学冬季乘火车旅行，在寒冷的站台上从气密性良好的糖果瓶中取出糖果后拧紧瓶盖，将糖果瓶带入温暖的车厢内一段时间后，与刚进入车厢时相比，瓶内气体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．内能变小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．压强变大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．分子的数密度变大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．每个分子动能都变大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【解析】将糖果瓶带入温暖的车厢内一段时间后，温度升高，气体分子的平均动能增大，则理想气体的内能变大，故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错误；温度升高，气体分子的平均动能增大，但不是每个分子的动能都增大，故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错误；气体做等容变化，根据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=C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知</m:t>
        </m:r>
      </m:oMath>
      <w:r w:rsidRPr="00A83561">
        <w:rPr>
          <w:rFonts w:ascii="Times New Roman" w:eastAsia="宋体" w:hAnsi="Times New Roman" w:cs="Times New Roman"/>
          <w:szCs w:val="21"/>
        </w:rPr>
        <w:t>温度升高，压强变大，故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正确；气体分子数量不变，气体体积不变，则分子的数密度不变，故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  <w:r w:rsidRPr="00A83561">
        <w:rPr>
          <w:rFonts w:ascii="Times New Roman" w:eastAsia="宋体" w:hAnsi="Times New Roman" w:cs="Times New Roman"/>
          <w:szCs w:val="21"/>
        </w:rPr>
        <w:t xml:space="preserve"> 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3</w:t>
      </w:r>
      <w:r w:rsidRPr="00A83561">
        <w:rPr>
          <w:rFonts w:ascii="Times New Roman" w:eastAsia="宋体" w:hAnsi="Times New Roman" w:cs="Times New Roman"/>
          <w:szCs w:val="21"/>
        </w:rPr>
        <w:t>．如图，利用液导激光技术加工器件时，激光在液束流与气体界面发生全反射。若分别用甲、乙两种液体形成液束流，甲的折射率比乙的大，则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1610" cy="1768415"/>
            <wp:effectExtent l="0" t="0" r="8255" b="3810"/>
            <wp:docPr id="100005" name="图片 100005" descr="@@@3402ada7-5efb-4a1f-be9e-538778a84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3228" cy="178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．激光在甲中的频率大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．激光在乙中的频率大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．用甲时全反射临界角大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．用乙时全反射临界角大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【解析】激光在不同介质中传播时，其频率不变，故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错误；根据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n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，甲的折射率比乙的大，则用乙时全反射临界角大，故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4</w:t>
      </w:r>
      <w:r w:rsidRPr="00A83561">
        <w:rPr>
          <w:rFonts w:ascii="Times New Roman" w:eastAsia="宋体" w:hAnsi="Times New Roman" w:cs="Times New Roman"/>
          <w:szCs w:val="21"/>
        </w:rPr>
        <w:t>．如图，某压力传感器中平行板电容器内的绝缘弹性结构是模仿犰狳设计的，逐渐增大施加于两极板压力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的过程中，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较小时弹性结构易被压缩，极板间距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容易减小；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较大时弹性结构闭合，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难以减小。将该电容器充电后断开电源，极板间电势差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与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的关系曲线可能正确的是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355012" cy="1052619"/>
            <wp:effectExtent l="0" t="0" r="7620" b="0"/>
            <wp:docPr id="100007" name="图片 100007" descr="@@@5077b0d4-6604-4219-9092-d478de41a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5055" cy="105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01677" cy="923027"/>
            <wp:effectExtent l="0" t="0" r="0" b="0"/>
            <wp:docPr id="100009" name="图片 100009" descr="@@@4f4dd079-2a10-4545-80bb-61ef45f0ef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4408" cy="93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04181" cy="849370"/>
            <wp:effectExtent l="0" t="0" r="1270" b="8255"/>
            <wp:docPr id="100011" name="图片 100011" descr="@@@a25aa543-b69a-408b-b0a6-3ee518da5d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13466" cy="85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71575" cy="895350"/>
            <wp:effectExtent l="0" t="0" r="0" b="0"/>
            <wp:docPr id="100013" name="图片 100013" descr="@@@0d7e832a-f184-41c3-8ba0-3205f05889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47775" cy="962025"/>
            <wp:effectExtent l="0" t="0" r="0" b="0"/>
            <wp:docPr id="100015" name="图片 100015" descr="@@@35385b41-cc7f-41e7-a44f-d2e22ba85f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【解析】根据公式</w:t>
      </w:r>
      <m:oMath>
        <m:r>
          <w:rPr>
            <w:rFonts w:ascii="Cambria Math" w:eastAsia="宋体" w:hAnsi="Cambria Math" w:cs="Times New Roman"/>
            <w:szCs w:val="21"/>
          </w:rPr>
          <m:t>Q=CU</m:t>
        </m:r>
      </m:oMath>
      <w:r w:rsidRPr="00A83561">
        <w:rPr>
          <w:rFonts w:ascii="Times New Roman" w:eastAsia="宋体" w:hAnsi="Times New Roman" w:cs="Times New Roman"/>
          <w:szCs w:val="21"/>
        </w:rPr>
        <w:t>和电容的决定式</w:t>
      </w:r>
      <m:oMath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4πkd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U=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4πkQ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den>
        </m:f>
        <m:r>
          <w:rPr>
            <w:rFonts w:ascii="Cambria Math" w:eastAsia="宋体" w:hAnsi="Cambria Math" w:cs="Times New Roman"/>
            <w:szCs w:val="21"/>
          </w:rPr>
          <m:t>⋅d</m:t>
        </m:r>
      </m:oMath>
      <w:r w:rsidRPr="00A83561">
        <w:rPr>
          <w:rFonts w:ascii="Times New Roman" w:eastAsia="宋体" w:hAnsi="Times New Roman" w:cs="Times New Roman"/>
          <w:szCs w:val="21"/>
        </w:rPr>
        <w:t>，与电源断开后，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不变，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宋体" w:eastAsia="宋体" w:hAnsi="宋体" w:cs="宋体" w:hint="eastAsia"/>
          <w:szCs w:val="21"/>
        </w:rPr>
        <w:t>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，当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较小时，随着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在减小，且减小的越来越慢，故此时极板间的电势差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在减小，且减小的越来越慢；当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增大到一定程度时，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再增大，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基本不变，</w:t>
      </w:r>
      <w:r w:rsidRPr="00A83561">
        <w:rPr>
          <w:rFonts w:ascii="Times New Roman" w:eastAsia="宋体" w:hAnsi="Times New Roman" w:cs="Times New Roman"/>
          <w:i/>
          <w:szCs w:val="21"/>
        </w:rPr>
        <w:t xml:space="preserve"> U</w:t>
      </w:r>
      <w:r w:rsidRPr="00A83561">
        <w:rPr>
          <w:rFonts w:ascii="Times New Roman" w:eastAsia="宋体" w:hAnsi="Times New Roman" w:cs="Times New Roman"/>
          <w:szCs w:val="21"/>
        </w:rPr>
        <w:t>基本不变，结合图像，最符合情境的是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5</w:t>
      </w:r>
      <w:r w:rsidRPr="00A83561">
        <w:rPr>
          <w:rFonts w:ascii="Times New Roman" w:eastAsia="宋体" w:hAnsi="Times New Roman" w:cs="Times New Roman"/>
          <w:szCs w:val="21"/>
        </w:rPr>
        <w:t>．平衡位置在同一水平面上的两个振动完全相同的点波源，在均匀介质中产生两列波。若波峰用实线表示，波谷用虚线表示，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上的所有点均为振动减弱点，则下列图中可能满足以上描述的是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17121" cy="1005409"/>
            <wp:effectExtent l="0" t="0" r="6985" b="4445"/>
            <wp:docPr id="100017" name="图片 100017" descr="@@@3d014a51-c6ee-4d2c-a3c5-2a25baa008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7871" cy="100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20874" cy="940279"/>
            <wp:effectExtent l="0" t="0" r="8255" b="0"/>
            <wp:docPr id="100019" name="图片 100019" descr="@@@cad5ebc5-ca7e-43df-8015-d1ecfea66a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26387" cy="94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85850" cy="1000125"/>
            <wp:effectExtent l="0" t="0" r="0" b="0"/>
            <wp:docPr id="100021" name="图片 100021" descr="@@@2c6254c2-b00e-4b78-9c85-d2b339193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47750" cy="990600"/>
            <wp:effectExtent l="0" t="0" r="0" b="0"/>
            <wp:docPr id="100023" name="图片 100023" descr="@@@2ba3df86-29d8-479b-a6fd-627ed8fe2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【解析】根据题意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点位于其最大正位移处，故可知此时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点位于两列波的波峰与波峰相交处，排除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选项；根据干涉规律可知，相邻波峰与波峰，波谷与波谷连线上的点都是加强点，故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图像中的曲线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上的点存在振动加强点，不符合题意，故选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6</w:t>
      </w:r>
      <w:r w:rsidRPr="00A83561">
        <w:rPr>
          <w:rFonts w:ascii="Times New Roman" w:eastAsia="宋体" w:hAnsi="Times New Roman" w:cs="Times New Roman"/>
          <w:szCs w:val="21"/>
        </w:rPr>
        <w:t>．如图，趣味运动会的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聚力建高塔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活动中，两长度相等的细绳一端系在同一塔块上，两名同学分别握住绳的另一端，保持手在同一水平面以相同速率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相向运动。为使塔块沿竖直方向匀速下落，则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315688" cy="1006057"/>
            <wp:effectExtent l="0" t="0" r="889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40023" cy="101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．一直减小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．一直增大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．先减小后增大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．先增大后减小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【解析】设两边绳与竖直方向的夹角为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，塔块沿竖直方向匀速下落的速度为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，将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沿绳方向和垂直绳方向分解，将</w:t>
      </w:r>
      <m:oMath>
        <m:r>
          <w:rPr>
            <w:rFonts w:ascii="Cambria Math" w:eastAsia="宋体" w:hAnsi="Cambria Math" w:cs="Times New Roman"/>
            <w:szCs w:val="21"/>
          </w:rPr>
          <m:t>v</m:t>
        </m:r>
      </m:oMath>
      <w:r w:rsidRPr="00A83561">
        <w:rPr>
          <w:rFonts w:ascii="Times New Roman" w:eastAsia="宋体" w:hAnsi="Times New Roman" w:cs="Times New Roman"/>
          <w:szCs w:val="21"/>
        </w:rPr>
        <w:t>沿绳子方向和垂直绳方向分解，可得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θ=v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v=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块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tan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，由于塔块匀速下落时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在减小，故可知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一直增大，故选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490353" cy="192891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8357" cy="19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7</w:t>
      </w:r>
      <w:r w:rsidRPr="00A83561">
        <w:rPr>
          <w:rFonts w:ascii="Times New Roman" w:eastAsia="宋体" w:hAnsi="Times New Roman" w:cs="Times New Roman"/>
          <w:szCs w:val="21"/>
        </w:rPr>
        <w:t>．如图，光滑绝缘水平面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与竖直面内光滑绝缘半圆形轨道</w:t>
      </w:r>
      <w:r w:rsidRPr="00A83561">
        <w:rPr>
          <w:rFonts w:ascii="Times New Roman" w:eastAsia="宋体" w:hAnsi="Times New Roman" w:cs="Times New Roman"/>
          <w:i/>
          <w:szCs w:val="21"/>
        </w:rPr>
        <w:t>BC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点相切，轨道半径为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，圆心为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间距离为</w:t>
      </w:r>
      <m:oMath>
        <m:r>
          <w:rPr>
            <w:rFonts w:ascii="Cambria Math" w:eastAsia="宋体" w:hAnsi="Cambria Math" w:cs="Times New Roman"/>
            <w:szCs w:val="21"/>
          </w:rPr>
          <m:t>3r</m:t>
        </m:r>
      </m:oMath>
      <w:r w:rsidRPr="00A83561">
        <w:rPr>
          <w:rFonts w:ascii="Times New Roman" w:eastAsia="宋体" w:hAnsi="Times New Roman" w:cs="Times New Roman"/>
          <w:szCs w:val="21"/>
        </w:rPr>
        <w:t>。原长为</w:t>
      </w:r>
      <m:oMath>
        <m:r>
          <w:rPr>
            <w:rFonts w:ascii="Cambria Math" w:eastAsia="宋体" w:hAnsi="Cambria Math" w:cs="Times New Roman"/>
            <w:szCs w:val="21"/>
          </w:rPr>
          <m:t>2r</m:t>
        </m:r>
      </m:oMath>
      <w:r w:rsidRPr="00A83561">
        <w:rPr>
          <w:rFonts w:ascii="Times New Roman" w:eastAsia="宋体" w:hAnsi="Times New Roman" w:cs="Times New Roman"/>
          <w:szCs w:val="21"/>
        </w:rPr>
        <w:t>的轻质绝缘弹簧一端固定于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点，另一端连接一带正电的物块。空间存在水平向右的匀强电场，物块所受的电场力与重力大小相等。物块在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点左侧释放后，依次经过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三点时的动能分别为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04109" cy="1034286"/>
            <wp:effectExtent l="0" t="0" r="0" b="0"/>
            <wp:docPr id="100027" name="图片 100027" descr="@@@f2eeaca5-7a9c-4d6e-8931-8c0781a1ba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5940" cy="103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【解析】由题意可得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点弹簧伸长量为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点和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点弹簧压缩量为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，即三个位置弹簧弹性势能相等，则由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过程中弹簧弹力做功为零，电场力做正功，动能增加，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同理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过程中弹簧弹力和电场力做功都为零，重力做负功，则动能减小，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全过程则有</w:t>
      </w:r>
      <m:oMath>
        <m:r>
          <w:rPr>
            <w:rFonts w:ascii="Cambria Math" w:eastAsia="宋体" w:hAnsi="Cambria Math" w:cs="Times New Roman"/>
            <w:szCs w:val="21"/>
          </w:rPr>
          <m:t>qE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-mg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(3r)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i/>
                        <w:szCs w:val="21"/>
                      </w:rPr>
                    </m:ctrlPr>
                  </m:d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r</m:t>
                    </m:r>
                  </m:e>
                </m:d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 w:cs="Times New Roman"/>
            <w:szCs w:val="21"/>
          </w:rPr>
          <m:t>=2</m:t>
        </m:r>
        <m:rad>
          <m:radPr>
            <m:degHide/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2</m:t>
            </m:r>
          </m:e>
        </m:rad>
        <m:r>
          <w:rPr>
            <w:rFonts w:ascii="Cambria Math" w:eastAsia="宋体" w:hAnsi="Cambria Math" w:cs="Times New Roman"/>
            <w:szCs w:val="21"/>
          </w:rPr>
          <m:t>r,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=2r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，</m:t>
        </m:r>
      </m:oMath>
      <w:r w:rsidRPr="00A83561">
        <w:rPr>
          <w:rFonts w:ascii="Times New Roman" w:eastAsia="宋体" w:hAnsi="Times New Roman" w:cs="Times New Roman"/>
          <w:szCs w:val="21"/>
        </w:rPr>
        <w:t>故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，因此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8</w:t>
      </w:r>
      <w:r w:rsidRPr="00A83561">
        <w:rPr>
          <w:rFonts w:ascii="Times New Roman" w:eastAsia="宋体" w:hAnsi="Times New Roman" w:cs="Times New Roman"/>
          <w:szCs w:val="21"/>
        </w:rPr>
        <w:t>．某理论研究认为，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原子核可能发生双</w:t>
      </w:r>
      <m:oMath>
        <m:r>
          <w:rPr>
            <w:rFonts w:ascii="Cambria Math" w:eastAsia="宋体" w:hAnsi="Cambria Math" w:cs="Times New Roman"/>
            <w:szCs w:val="21"/>
          </w:rPr>
          <m:t>β</m:t>
        </m:r>
      </m:oMath>
      <w:r w:rsidRPr="00A83561">
        <w:rPr>
          <w:rFonts w:ascii="Times New Roman" w:eastAsia="宋体" w:hAnsi="Times New Roman" w:cs="Times New Roman"/>
          <w:szCs w:val="21"/>
        </w:rPr>
        <w:t>衰变，衰变方程为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→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Ru</m:t>
        </m:r>
        <m:r>
          <w:rPr>
            <w:rFonts w:ascii="Cambria Math" w:eastAsia="宋体" w:hAnsi="Cambria Math" w:cs="Times New Roman"/>
            <w:szCs w:val="21"/>
          </w:rPr>
          <m:t>+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-1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e</m:t>
        </m:r>
      </m:oMath>
      <w:r w:rsidRPr="00A83561">
        <w:rPr>
          <w:rFonts w:ascii="Times New Roman" w:eastAsia="宋体" w:hAnsi="Times New Roman" w:cs="Times New Roman"/>
          <w:szCs w:val="21"/>
        </w:rPr>
        <w:t>。处于第二激发态的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Ru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原子核先后辐射能量分别为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0.5908MeV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0.5395MeV</m:t>
        </m:r>
      </m:oMath>
      <w:r w:rsidRPr="00A83561">
        <w:rPr>
          <w:rFonts w:ascii="Times New Roman" w:eastAsia="宋体" w:hAnsi="Times New Roman" w:cs="Times New Roman"/>
          <w:szCs w:val="21"/>
        </w:rPr>
        <w:t>的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两光子后回到基态。下列说法正确的是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A=100</m:t>
        </m:r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y=2</m:t>
        </m:r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【解析】由核反应方程质量数和电荷数守恒可得</w:t>
      </w:r>
      <m:oMath>
        <m:r>
          <w:rPr>
            <w:rFonts w:ascii="Cambria Math" w:eastAsia="宋体" w:hAnsi="Cambria Math" w:cs="Times New Roman"/>
            <w:szCs w:val="21"/>
          </w:rPr>
          <m:t>100=A+0,42=44-y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A=100,y=2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正确；由题可得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光子的能量，光子的能量公式</w:t>
      </w:r>
      <m:oMath>
        <m:r>
          <w:rPr>
            <w:rFonts w:ascii="Cambria Math" w:eastAsia="宋体" w:hAnsi="Cambria Math" w:cs="Times New Roman"/>
            <w:szCs w:val="21"/>
          </w:rPr>
          <m:t>ε=hν</m:t>
        </m:r>
      </m:oMath>
      <w:r w:rsidRPr="00A83561">
        <w:rPr>
          <w:rFonts w:ascii="Times New Roman" w:eastAsia="宋体" w:hAnsi="Times New Roman" w:cs="Times New Roman"/>
          <w:szCs w:val="21"/>
        </w:rPr>
        <w:t>，波长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c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ν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9</w:t>
      </w:r>
      <w:r w:rsidRPr="00A83561">
        <w:rPr>
          <w:rFonts w:ascii="Times New Roman" w:eastAsia="宋体" w:hAnsi="Times New Roman" w:cs="Times New Roman"/>
          <w:szCs w:val="21"/>
        </w:rPr>
        <w:t>．如图，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925" cy="161925"/>
            <wp:effectExtent l="0" t="0" r="0" b="0"/>
            <wp:docPr id="100029" name="图片 100029" descr="@@@a75f60e06afd4749833e845f7bd8b6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形导线框置于磁感应强度大小为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、水平向右的匀强磁场中。线框相邻两边均互相垂直，各边长均为</w:t>
      </w:r>
      <w:r w:rsidRPr="00A83561">
        <w:rPr>
          <w:rFonts w:ascii="Times New Roman" w:eastAsia="宋体" w:hAnsi="Times New Roman" w:cs="Times New Roman"/>
          <w:i/>
          <w:szCs w:val="21"/>
        </w:rPr>
        <w:t>l</w:t>
      </w:r>
      <w:r w:rsidRPr="00A83561">
        <w:rPr>
          <w:rFonts w:ascii="Times New Roman" w:eastAsia="宋体" w:hAnsi="Times New Roman" w:cs="Times New Roman"/>
          <w:szCs w:val="21"/>
        </w:rPr>
        <w:t>。线框绕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e</w:t>
      </w:r>
      <w:r w:rsidRPr="00A83561">
        <w:rPr>
          <w:rFonts w:ascii="Times New Roman" w:eastAsia="宋体" w:hAnsi="Times New Roman" w:cs="Times New Roman"/>
          <w:szCs w:val="21"/>
        </w:rPr>
        <w:t>所在直线以角速度</w:t>
      </w:r>
      <m:oMath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顺时针匀速转动，</w:t>
      </w:r>
      <w:r w:rsidRPr="00A83561">
        <w:rPr>
          <w:rFonts w:ascii="Times New Roman" w:eastAsia="宋体" w:hAnsi="Times New Roman" w:cs="Times New Roman"/>
          <w:i/>
          <w:szCs w:val="21"/>
        </w:rPr>
        <w:t>be</w:t>
      </w:r>
      <w:r w:rsidRPr="00A83561">
        <w:rPr>
          <w:rFonts w:ascii="Times New Roman" w:eastAsia="宋体" w:hAnsi="Times New Roman" w:cs="Times New Roman"/>
          <w:szCs w:val="21"/>
        </w:rPr>
        <w:t>与磁场方向垂直。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</w:t>
      </w:r>
      <w:r w:rsidRPr="00A83561">
        <w:rPr>
          <w:rFonts w:ascii="Times New Roman" w:eastAsia="宋体" w:hAnsi="Times New Roman" w:cs="Times New Roman"/>
          <w:i/>
          <w:szCs w:val="21"/>
        </w:rPr>
        <w:t>abef</w:t>
      </w:r>
      <w:r w:rsidRPr="00A83561">
        <w:rPr>
          <w:rFonts w:ascii="Times New Roman" w:eastAsia="宋体" w:hAnsi="Times New Roman" w:cs="Times New Roman"/>
          <w:szCs w:val="21"/>
        </w:rPr>
        <w:t>与水平面平行，则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329567" cy="1579418"/>
            <wp:effectExtent l="0" t="0" r="4445" b="1905"/>
            <wp:docPr id="100031" name="图片 100031" descr="@@@7b81cf73-c557-4cc4-b093-b0752577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1066" cy="158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时，电流方向为</w:t>
      </w:r>
      <w:r w:rsidRPr="00A83561">
        <w:rPr>
          <w:rFonts w:ascii="Times New Roman" w:eastAsia="宋体" w:hAnsi="Times New Roman" w:cs="Times New Roman"/>
          <w:i/>
          <w:szCs w:val="21"/>
        </w:rPr>
        <w:t>abcdefa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m:oMath>
        <m:r>
          <w:rPr>
            <w:rFonts w:ascii="Cambria Math" w:eastAsia="宋体" w:hAnsi="Cambria Math" w:cs="Times New Roman"/>
            <w:szCs w:val="21"/>
          </w:rPr>
          <m:t>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过程中，感应电动势平均值为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【解析】线框转动时，切割磁感线产生电动势的两条边为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时刻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边速度与磁场方向平行，不产生电动势，因此此时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边切割产生电动势，由右手定则可知电流方向为</w:t>
      </w:r>
      <m:oMath>
        <m:r>
          <w:rPr>
            <w:rFonts w:ascii="Cambria Math" w:eastAsia="宋体" w:hAnsi="Cambria Math" w:cs="Times New Roman"/>
            <w:szCs w:val="21"/>
          </w:rPr>
          <m:t>abcdefa</m:t>
        </m:r>
      </m:oMath>
      <w:r w:rsidRPr="00A83561">
        <w:rPr>
          <w:rFonts w:ascii="Times New Roman" w:eastAsia="宋体" w:hAnsi="Times New Roman" w:cs="Times New Roman"/>
          <w:szCs w:val="21"/>
        </w:rPr>
        <w:t>，电动势为</w:t>
      </w:r>
      <m:oMath>
        <m:r>
          <w:rPr>
            <w:rFonts w:ascii="Cambria Math" w:eastAsia="宋体" w:hAnsi="Cambria Math" w:cs="Times New Roman"/>
            <w:szCs w:val="21"/>
          </w:rPr>
          <m:t>E=Blv=Blωl=B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时，线框旋转</w:t>
      </w:r>
      <w:r w:rsidRPr="00A83561">
        <w:rPr>
          <w:rFonts w:ascii="Times New Roman" w:eastAsia="宋体" w:hAnsi="Times New Roman" w:cs="Times New Roman"/>
          <w:szCs w:val="21"/>
        </w:rPr>
        <w:t>180°</w:t>
      </w:r>
      <w:r w:rsidRPr="00A83561">
        <w:rPr>
          <w:rFonts w:ascii="Times New Roman" w:eastAsia="宋体" w:hAnsi="Times New Roman" w:cs="Times New Roman"/>
          <w:szCs w:val="21"/>
        </w:rPr>
        <w:t>，此时依旧是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边切割磁场产生电动势，感应电动势不为零，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</w:t>
      </w:r>
      <m:oMath>
        <m:r>
          <w:rPr>
            <w:rFonts w:ascii="Cambria Math" w:eastAsia="宋体" w:hAnsi="Cambria Math" w:cs="Times New Roman"/>
            <w:szCs w:val="21"/>
          </w:rPr>
          <m:t>abef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的磁通量变化量为零，线框</w:t>
      </w:r>
      <m:oMath>
        <m:r>
          <w:rPr>
            <w:rFonts w:ascii="Cambria Math" w:eastAsia="宋体" w:hAnsi="Cambria Math" w:cs="Times New Roman"/>
            <w:szCs w:val="21"/>
          </w:rPr>
          <m:t>bcde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Φ=2BS=2B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，由法拉第电磁感应定律可得平均电动势为</w:t>
      </w:r>
      <m:oMath>
        <m:r>
          <w:rPr>
            <w:rFonts w:ascii="Cambria Math" w:eastAsia="宋体" w:hAnsi="Cambria Math" w:cs="Times New Roman"/>
            <w:szCs w:val="21"/>
          </w:rPr>
          <m:t>E=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2Bω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10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，倾角为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的足够长斜面放置在粗糙水平面上。质量相等的小物块甲、乙同时以初速度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沿斜面下滑，甲、乙与斜面的动摩擦因数分别为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，整个过程中斜面相对地面静止。甲和乙的位置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的关系曲线如图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所示，两条曲线均为抛物线，乙的</w:t>
      </w:r>
      <m:oMath>
        <m:r>
          <w:rPr>
            <w:rFonts w:ascii="Cambria Math" w:eastAsia="宋体" w:hAnsi="Cambria Math" w:cs="Times New Roman"/>
            <w:szCs w:val="21"/>
          </w:rPr>
          <m:t>x-t</m:t>
        </m:r>
      </m:oMath>
      <w:r w:rsidRPr="00A83561">
        <w:rPr>
          <w:rFonts w:ascii="Times New Roman" w:eastAsia="宋体" w:hAnsi="Times New Roman" w:cs="Times New Roman"/>
          <w:szCs w:val="21"/>
        </w:rPr>
        <w:t>曲线在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时切线斜率为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066932" cy="1603169"/>
            <wp:effectExtent l="0" t="0" r="635" b="0"/>
            <wp:docPr id="100033" name="图片 100033" descr="@@@e69103d1-5d4c-4e9d-bd24-136d90529b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9869" cy="160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时，甲的速度大小为</w:t>
      </w:r>
      <m:oMath>
        <m:r>
          <w:rPr>
            <w:rFonts w:ascii="Cambria Math" w:eastAsia="宋体" w:hAnsi="Cambria Math" w:cs="Times New Roman"/>
            <w:szCs w:val="21"/>
          </w:rPr>
          <m:t>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【解析】将下落时刻作为初位置，则位置</w:t>
      </w:r>
      <m:oMath>
        <m:r>
          <w:rPr>
            <w:rFonts w:ascii="Cambria Math" w:eastAsia="宋体" w:hAnsi="Cambria Math" w:cs="Times New Roman"/>
            <w:szCs w:val="21"/>
          </w:rPr>
          <m:t>x</m:t>
        </m:r>
      </m:oMath>
      <w:r w:rsidRPr="00A83561">
        <w:rPr>
          <w:rFonts w:ascii="Times New Roman" w:eastAsia="宋体" w:hAnsi="Times New Roman" w:cs="Times New Roman"/>
          <w:szCs w:val="21"/>
        </w:rPr>
        <w:t>与时间</w:t>
      </w:r>
      <m:oMath>
        <m:r>
          <w:rPr>
            <w:rFonts w:ascii="Cambria Math" w:eastAsia="宋体" w:hAnsi="Cambria Math" w:cs="Times New Roman"/>
            <w:szCs w:val="21"/>
          </w:rPr>
          <m:t>t</m:t>
        </m:r>
      </m:oMath>
      <w:r w:rsidRPr="00A83561">
        <w:rPr>
          <w:rFonts w:ascii="Times New Roman" w:eastAsia="宋体" w:hAnsi="Times New Roman" w:cs="Times New Roman"/>
          <w:szCs w:val="21"/>
        </w:rPr>
        <w:t>的图像即为位移</w:t>
      </w:r>
      <w:r w:rsidRPr="00A83561">
        <w:rPr>
          <w:rFonts w:ascii="Times New Roman" w:eastAsia="宋体" w:hAnsi="Times New Roman" w:cs="Times New Roman"/>
          <w:szCs w:val="21"/>
        </w:rPr>
        <w:t>-</w:t>
      </w:r>
      <w:r w:rsidRPr="00A83561">
        <w:rPr>
          <w:rFonts w:ascii="Times New Roman" w:eastAsia="宋体" w:hAnsi="Times New Roman" w:cs="Times New Roman"/>
          <w:szCs w:val="21"/>
        </w:rPr>
        <w:t>时间图像，图像的斜率表示速度。甲乙两个物块的曲线均为抛物线，则甲物体做匀加速运动，乙物体做匀减速运动，在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时间内：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甲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乙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+0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，联立解得，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时刻甲物体的速度为</w:t>
      </w:r>
      <m:oMath>
        <m:r>
          <w:rPr>
            <w:rFonts w:ascii="Cambria Math" w:eastAsia="宋体" w:hAnsi="Cambria Math" w:cs="Times New Roman"/>
            <w:szCs w:val="21"/>
          </w:rPr>
          <m:t>v=2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错误；甲物体的加速度大小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v-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，乙物体的加速度大小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，由牛顿第二定律，对甲物体：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，对乙物体：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正确；取水平向左为正方向，对斜面和甲、乙两物体</w:t>
      </w:r>
      <w:r w:rsidRPr="00A83561">
        <w:rPr>
          <w:rFonts w:ascii="Times New Roman" w:eastAsia="宋体" w:hAnsi="Times New Roman" w:cs="Times New Roman"/>
          <w:szCs w:val="21"/>
        </w:rPr>
        <w:t>组成的系统，由牛顿牛顿第二定理可得：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θ=0</m:t>
        </m:r>
      </m:oMath>
      <w:r w:rsidRPr="00A83561">
        <w:rPr>
          <w:rFonts w:ascii="Times New Roman" w:eastAsia="宋体" w:hAnsi="Times New Roman" w:cs="Times New Roman"/>
          <w:szCs w:val="21"/>
        </w:rPr>
        <w:t>，则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之前，地面和斜面之间摩擦力为零，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之后，乙物体保持静止，甲物体继续沿下面向下加速，由系统牛顿第二定律可得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，即地面对斜面的摩擦力向左，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11</w:t>
      </w:r>
      <w:r w:rsidRPr="00A83561">
        <w:rPr>
          <w:rFonts w:ascii="Times New Roman" w:eastAsia="宋体" w:hAnsi="Times New Roman" w:cs="Times New Roman"/>
          <w:szCs w:val="21"/>
        </w:rPr>
        <w:t>．在测量某非线性元件的伏安特性时，为研究电表内阻对测量结果的影响，某同学设计了如图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所示的电路。选择多用电表的直流电压挡测量电压。实验步骤如下：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263514" cy="219099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86927" cy="220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①</w:t>
      </w:r>
      <w:r w:rsidRPr="00A83561">
        <w:rPr>
          <w:rFonts w:ascii="Times New Roman" w:eastAsia="宋体" w:hAnsi="Times New Roman" w:cs="Times New Roman"/>
          <w:szCs w:val="21"/>
        </w:rPr>
        <w:t>滑动变阻器滑片置于适当位置，闭合开关；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②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接点，调节滑片位置，记录电流表示数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③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④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，计算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⑤</w:t>
      </w:r>
      <w:r w:rsidRPr="00A83561">
        <w:rPr>
          <w:rFonts w:ascii="Times New Roman" w:eastAsia="宋体" w:hAnsi="Times New Roman" w:cs="Times New Roman"/>
          <w:szCs w:val="21"/>
        </w:rPr>
        <w:t>改变电流，重复步骤</w:t>
      </w:r>
      <w:r w:rsidRPr="00A83561">
        <w:rPr>
          <w:rFonts w:ascii="宋体" w:eastAsia="宋体" w:hAnsi="宋体" w:cs="宋体" w:hint="eastAsia"/>
          <w:szCs w:val="21"/>
        </w:rPr>
        <w:t>②③④</w:t>
      </w:r>
      <w:r w:rsidRPr="00A83561">
        <w:rPr>
          <w:rFonts w:ascii="Times New Roman" w:eastAsia="宋体" w:hAnsi="Times New Roman" w:cs="Times New Roman"/>
          <w:szCs w:val="21"/>
        </w:rPr>
        <w:t>，断开开关。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作出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及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将多用电表的红、黑表笔插入正确的插孔，测量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接点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若多用电表选择开关旋转到直流电压挡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0.5V</m:t>
        </m:r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位置，电表示数如图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所示，此时电表读数为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V(</w:t>
      </w:r>
      <w:r w:rsidRPr="00A83561">
        <w:rPr>
          <w:rFonts w:ascii="Times New Roman" w:eastAsia="宋体" w:hAnsi="Times New Roman" w:cs="Times New Roman"/>
          <w:szCs w:val="21"/>
        </w:rPr>
        <w:t>结果保留三位小数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675294" cy="1644733"/>
            <wp:effectExtent l="0" t="0" r="0" b="0"/>
            <wp:docPr id="100037" name="图片 100037" descr="@@@9209d0f8-0d66-42e6-97f9-a6fc0e595c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77586" cy="164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实验结果表明，当此元件阻值较小时，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甲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乙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(2)0.377/0.376/0.378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甲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电流从红表笔流入，黑表笔流出，故测量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接点。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(2)0.5V</w:t>
      </w:r>
      <w:r w:rsidRPr="00A83561">
        <w:rPr>
          <w:rFonts w:ascii="Times New Roman" w:eastAsia="宋体" w:hAnsi="Times New Roman" w:cs="Times New Roman"/>
          <w:szCs w:val="21"/>
        </w:rPr>
        <w:t>的直流电压挡，分度值为</w:t>
      </w:r>
      <w:r w:rsidRPr="00A83561">
        <w:rPr>
          <w:rFonts w:ascii="Times New Roman" w:eastAsia="宋体" w:hAnsi="Times New Roman" w:cs="Times New Roman"/>
          <w:szCs w:val="21"/>
        </w:rPr>
        <w:t>0.01V</w:t>
      </w:r>
      <w:r w:rsidRPr="00A83561">
        <w:rPr>
          <w:rFonts w:ascii="Times New Roman" w:eastAsia="宋体" w:hAnsi="Times New Roman" w:cs="Times New Roman"/>
          <w:szCs w:val="21"/>
        </w:rPr>
        <w:t>，由图可读此时电压表读数为</w:t>
      </w:r>
      <w:r w:rsidRPr="00A83561">
        <w:rPr>
          <w:rFonts w:ascii="Times New Roman" w:eastAsia="宋体" w:hAnsi="Times New Roman" w:cs="Times New Roman"/>
          <w:szCs w:val="21"/>
        </w:rPr>
        <w:t>0.377V</w:t>
      </w:r>
      <w:r w:rsidRPr="00A83561">
        <w:rPr>
          <w:rFonts w:ascii="Times New Roman" w:eastAsia="宋体" w:hAnsi="Times New Roman" w:cs="Times New Roman"/>
          <w:szCs w:val="21"/>
        </w:rPr>
        <w:t>（</w:t>
      </w:r>
      <w:r w:rsidRPr="00A83561">
        <w:rPr>
          <w:rFonts w:ascii="Times New Roman" w:eastAsia="宋体" w:hAnsi="Times New Roman" w:cs="Times New Roman"/>
          <w:szCs w:val="21"/>
        </w:rPr>
        <w:t>0.376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0.378</w:t>
      </w:r>
      <w:r w:rsidRPr="00A83561">
        <w:rPr>
          <w:rFonts w:ascii="Times New Roman" w:eastAsia="宋体" w:hAnsi="Times New Roman" w:cs="Times New Roman"/>
          <w:szCs w:val="21"/>
        </w:rPr>
        <w:t>也对）。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由图可知，当表笔分别连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接点时测得的是元件和电流表两端的电压和电流，则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接点时测得的是元件两端的电压和电流，则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，由于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，所以相同电流情况下，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故图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曲线。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由题意可知，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图像测得是元件两端的电压和电流的关系，则实验结果表明，当此元件阻值较小时，甲曲线与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12</w:t>
      </w:r>
      <w:r w:rsidRPr="00A83561">
        <w:rPr>
          <w:rFonts w:ascii="Times New Roman" w:eastAsia="宋体" w:hAnsi="Times New Roman" w:cs="Times New Roman"/>
          <w:szCs w:val="21"/>
        </w:rPr>
        <w:t>．某兴趣小组设计了一个可以测量质量的装置。如图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，细绳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和橡皮筋相连于一点，绳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上端固定在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点，绳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下端与水杯相连，橡皮筋的另一端与绳套相连。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为确定杯中物体质量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与橡皮筋长度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的关系，该小组逐次加入等质量的水，拉动绳套，使绳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每次与竖直方向夹角均为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且橡皮筋与绳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垂直，待装置稳定后测量对应的橡皮筋长度。根据测得数据作出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关系图线，如图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37827" cy="2337943"/>
            <wp:effectExtent l="0" t="0" r="0" b="5715"/>
            <wp:docPr id="100039" name="图片 100039" descr="@@@a4f601ff-f4e7-484e-ad34-c7a5ea0f02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1041" cy="233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将一芒果放入此空杯，按上述操作测得</w:t>
      </w:r>
      <m:oMath>
        <m:r>
          <w:rPr>
            <w:rFonts w:ascii="Cambria Math" w:eastAsia="宋体" w:hAnsi="Cambria Math" w:cs="Times New Roman"/>
            <w:szCs w:val="21"/>
          </w:rPr>
          <m:t>x=11.60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可知，该芒果的质量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</m:oMath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g(</w:t>
      </w:r>
      <w:r w:rsidRPr="00A83561">
        <w:rPr>
          <w:rFonts w:ascii="Times New Roman" w:eastAsia="宋体" w:hAnsi="Times New Roman" w:cs="Times New Roman"/>
          <w:szCs w:val="21"/>
        </w:rPr>
        <w:t>结果保留到个位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但与橡皮筋不垂直，由图像读出的芒果质量与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偏大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偏小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另一组同学利用同样方法得到的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图像在后半部分弯曲，下列原因可能的是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．水杯质量过小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．绳套长度过大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．橡皮筋伸长量过大，弹力与其伸长量不成正比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写出一条可以使上述装置测量质量范围增大的措施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(1)106/107</w:t>
      </w:r>
      <w:r w:rsidRPr="00A83561">
        <w:rPr>
          <w:rFonts w:ascii="Times New Roman" w:eastAsia="宋体" w:hAnsi="Times New Roman" w:cs="Times New Roman"/>
          <w:szCs w:val="21"/>
        </w:rPr>
        <w:t>　　偏大　　</w:t>
      </w:r>
      <w:r w:rsidRPr="00A83561">
        <w:rPr>
          <w:rFonts w:ascii="Times New Roman" w:eastAsia="宋体" w:hAnsi="Times New Roman" w:cs="Times New Roman"/>
          <w:szCs w:val="21"/>
        </w:rPr>
        <w:t>(2)C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减小细线与竖直方向的夹角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操作测得</w:t>
      </w:r>
      <m:oMath>
        <m:r>
          <w:rPr>
            <w:rFonts w:ascii="Cambria Math" w:eastAsia="宋体" w:hAnsi="Cambria Math" w:cs="Times New Roman"/>
            <w:szCs w:val="21"/>
          </w:rPr>
          <m:t>x=11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.</m:t>
        </m:r>
        <m:r>
          <w:rPr>
            <w:rFonts w:ascii="Cambria Math" w:eastAsia="宋体" w:hAnsi="Cambria Math" w:cs="Times New Roman"/>
            <w:szCs w:val="21"/>
          </w:rPr>
          <m:t>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的图像坐标可知，该芒果的质量为</w:t>
      </w:r>
      <w:r w:rsidRPr="00A83561">
        <w:rPr>
          <w:rFonts w:ascii="Times New Roman" w:eastAsia="宋体" w:hAnsi="Times New Roman" w:cs="Times New Roman"/>
          <w:szCs w:val="21"/>
        </w:rPr>
        <w:t>106g/107g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但与橡皮筋不垂直，根据共点力平衡可知橡皮条的拉力变大，导致橡皮筋的长度偏大，若仍然根据图像读出芒果的质量与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相比偏大。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960069" cy="1138687"/>
            <wp:effectExtent l="0" t="0" r="0" b="4445"/>
            <wp:docPr id="100041" name="图片 100041" descr="@@@31ee41bf-8c51-430a-aad5-fa6f2ad4c6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4934" cy="114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图像在后半部分弯曲，可能是所测物体的质量过大，导致橡皮筋所受的弹力过大超过了弹簧的弹性限度，从而使橡皮筋弹力与其伸长量不成正比。故选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根据共点力平衡条件，由</w:t>
      </w:r>
      <w:r w:rsidRPr="00A83561">
        <w:rPr>
          <w:rFonts w:ascii="Times New Roman" w:eastAsia="宋体" w:hAnsi="Times New Roman" w:cs="Times New Roman"/>
          <w:i/>
          <w:szCs w:val="21"/>
        </w:rPr>
        <w:t>kx</w:t>
      </w:r>
      <w:r w:rsidRPr="00A83561">
        <w:rPr>
          <w:rFonts w:ascii="Times New Roman" w:eastAsia="宋体" w:hAnsi="Times New Roman" w:cs="Times New Roman"/>
          <w:szCs w:val="21"/>
        </w:rPr>
        <w:t>=</w:t>
      </w:r>
      <w:r w:rsidRPr="00A83561">
        <w:rPr>
          <w:rFonts w:ascii="Times New Roman" w:eastAsia="宋体" w:hAnsi="Times New Roman" w:cs="Times New Roman"/>
          <w:i/>
          <w:szCs w:val="21"/>
        </w:rPr>
        <w:t>mg</w:t>
      </w:r>
      <w:r w:rsidRPr="00A83561">
        <w:rPr>
          <w:rFonts w:ascii="Times New Roman" w:eastAsia="宋体" w:hAnsi="Times New Roman" w:cs="Times New Roman"/>
          <w:szCs w:val="21"/>
        </w:rPr>
        <w:t>sin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iCs/>
          <w:color w:val="000000" w:themeColor="text1"/>
          <w:kern w:val="24"/>
          <w:szCs w:val="21"/>
          <w:lang w:val="el-GR"/>
        </w:rPr>
        <w:t>知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当减小绳子与竖直方向的夹角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szCs w:val="21"/>
        </w:rPr>
        <w:t>时，相同的物体质量对应橡皮筋的拉力较小，橡皮筋的伸长量较小，故对相同的橡皮筋，可通过减小细线与竖直方向的夹角，增大质量测量范围。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13</w:t>
      </w:r>
      <w:r w:rsidRPr="00A83561">
        <w:rPr>
          <w:rFonts w:ascii="Times New Roman" w:eastAsia="宋体" w:hAnsi="Times New Roman" w:cs="Times New Roman"/>
          <w:szCs w:val="21"/>
        </w:rPr>
        <w:t>．如图，一雪块从倾角</w:t>
      </w:r>
      <m:oMath>
        <m:r>
          <w:rPr>
            <w:rFonts w:ascii="Cambria Math" w:eastAsia="宋体" w:hAnsi="Cambria Math" w:cs="Times New Roman"/>
            <w:szCs w:val="21"/>
          </w:rPr>
          <m:t>θ=37°</m:t>
        </m:r>
      </m:oMath>
      <w:r w:rsidRPr="00A83561">
        <w:rPr>
          <w:rFonts w:ascii="Times New Roman" w:eastAsia="宋体" w:hAnsi="Times New Roman" w:cs="Times New Roman"/>
          <w:szCs w:val="21"/>
        </w:rPr>
        <w:t>的屋顶上的</w:t>
      </w:r>
      <m:oMath>
        <m:r>
          <w:rPr>
            <w:rFonts w:ascii="Cambria Math" w:eastAsia="宋体" w:hAnsi="Cambria Math" w:cs="Times New Roman"/>
            <w:szCs w:val="21"/>
          </w:rPr>
          <m:t>O</m:t>
        </m:r>
      </m:oMath>
      <w:r w:rsidRPr="00A83561">
        <w:rPr>
          <w:rFonts w:ascii="Times New Roman" w:eastAsia="宋体" w:hAnsi="Times New Roman" w:cs="Times New Roman"/>
          <w:szCs w:val="21"/>
        </w:rPr>
        <w:t>点由静止开始下滑，滑到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点后离开屋顶。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</w:t>
      </w:r>
      <m:oMath>
        <m:r>
          <w:rPr>
            <w:rFonts w:ascii="Cambria Math" w:eastAsia="宋体" w:hAnsi="Cambria Math" w:cs="Times New Roman"/>
            <w:szCs w:val="21"/>
          </w:rPr>
          <m:t>x=2.5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点距地面的高度</w:t>
      </w:r>
      <m:oMath>
        <m:r>
          <w:rPr>
            <w:rFonts w:ascii="Cambria Math" w:eastAsia="宋体" w:hAnsi="Cambria Math" w:cs="Times New Roman"/>
            <w:szCs w:val="21"/>
          </w:rPr>
          <m:t>h=1.95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，雪块与屋顶的动摩擦因数</w:t>
      </w:r>
      <m:oMath>
        <m:r>
          <w:rPr>
            <w:rFonts w:ascii="Cambria Math" w:eastAsia="宋体" w:hAnsi="Cambria Math" w:cs="Times New Roman"/>
            <w:szCs w:val="21"/>
          </w:rPr>
          <m:t>μ=0.125</m:t>
        </m:r>
      </m:oMath>
      <w:r w:rsidRPr="00A83561">
        <w:rPr>
          <w:rFonts w:ascii="Times New Roman" w:eastAsia="宋体" w:hAnsi="Times New Roman" w:cs="Times New Roman"/>
          <w:szCs w:val="21"/>
        </w:rPr>
        <w:t>。不计空气阻力，雪块质量不变，取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37°=0.6</m:t>
        </m:r>
      </m:oMath>
      <w:r w:rsidRPr="00A83561">
        <w:rPr>
          <w:rFonts w:ascii="Times New Roman" w:eastAsia="宋体" w:hAnsi="Times New Roman" w:cs="Times New Roman"/>
          <w:szCs w:val="21"/>
        </w:rPr>
        <w:t>，重力加速度大小</w:t>
      </w:r>
      <m:oMath>
        <m:r>
          <w:rPr>
            <w:rFonts w:ascii="Cambria Math" w:eastAsia="宋体" w:hAnsi="Cambria Math" w:cs="Times New Roman"/>
            <w:szCs w:val="21"/>
          </w:rPr>
          <m:t>g=10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。求：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21226" cy="1802921"/>
            <wp:effectExtent l="0" t="0" r="7620" b="6985"/>
            <wp:docPr id="100043" name="图片 100043" descr="@@@ac0a23ae-d890-4508-9bd4-8a850a63e4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28542" cy="181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雪块从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点离开屋顶时的速度大小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雪块落地时的速度大小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，及其速度方向与水平方向的夹角</w:t>
      </w:r>
      <m:oMath>
        <m:r>
          <w:rPr>
            <w:rFonts w:ascii="Cambria Math" w:eastAsia="宋体" w:hAnsi="Cambria Math" w:cs="Times New Roman"/>
            <w:szCs w:val="21"/>
          </w:rPr>
          <m:t>α</m:t>
        </m:r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(1)5m/s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(2)8m/s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60°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雪块在屋顶上运动过程中，由动能定理</w:t>
      </w:r>
      <m:oMath>
        <m:r>
          <w:rPr>
            <w:rFonts w:ascii="Cambria Math" w:eastAsia="宋体" w:hAnsi="Cambria Math" w:cs="Times New Roman"/>
            <w:szCs w:val="21"/>
          </w:rPr>
          <m:t>mgx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θ-μmg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θ⋅x=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-0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雪块离开屋顶后，做斜下抛运动，由动能定理</w:t>
      </w:r>
      <m:oMath>
        <m:r>
          <w:rPr>
            <w:rFonts w:ascii="Cambria Math" w:eastAsia="宋体" w:hAnsi="Cambria Math" w:cs="Times New Roman"/>
            <w:szCs w:val="21"/>
          </w:rPr>
          <m:t>mgh=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=8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宋体" w:hAnsi="Cambria Math" w:cs="Times New Roman"/>
              <w:szCs w:val="21"/>
            </w:rPr>
            <m:t>cos</m:t>
          </m:r>
          <m:r>
            <w:rPr>
              <w:rFonts w:ascii="Cambria Math" w:eastAsia="宋体" w:hAnsi="Cambria Math" w:cs="Times New Roman"/>
              <w:szCs w:val="21"/>
            </w:rPr>
            <m:t>α=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0</m:t>
                  </m:r>
                </m:sub>
              </m:sSub>
              <m:r>
                <m:rPr>
                  <m:sty m:val="p"/>
                </m:rPr>
                <w:rPr>
                  <w:rFonts w:ascii="Cambria Math" w:eastAsia="宋体" w:hAnsi="Cambria Math" w:cs="Times New Roman"/>
                  <w:szCs w:val="21"/>
                </w:rPr>
                <m:t>cos</m:t>
              </m:r>
              <m:r>
                <w:rPr>
                  <w:rFonts w:ascii="Cambria Math" w:eastAsia="宋体" w:hAnsi="Cambria Math" w:cs="Times New Roman"/>
                  <w:szCs w:val="21"/>
                </w:rPr>
                <m:t>θ</m:t>
              </m:r>
            </m:num>
            <m:den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1</m:t>
                  </m:r>
                </m:sub>
              </m:sSub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5×0.8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8</m:t>
              </m:r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1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2</m:t>
              </m:r>
            </m:den>
          </m:f>
        </m:oMath>
      </m:oMathPara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α=60°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14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，固定在光滑绝缘水平面上的单匝正方形导体框</w:t>
      </w:r>
      <m:oMath>
        <m:r>
          <w:rPr>
            <w:rFonts w:ascii="Cambria Math" w:eastAsia="宋体" w:hAnsi="Cambria Math" w:cs="Times New Roman"/>
            <w:szCs w:val="21"/>
          </w:rPr>
          <m:t>abcd</m:t>
        </m:r>
      </m:oMath>
      <w:r w:rsidRPr="00A83561">
        <w:rPr>
          <w:rFonts w:ascii="Times New Roman" w:eastAsia="宋体" w:hAnsi="Times New Roman" w:cs="Times New Roman"/>
          <w:szCs w:val="21"/>
        </w:rPr>
        <w:t>，置于始终竖直向下的匀强磁场中，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边与磁场边界平行，</w:t>
      </w:r>
      <m:oMath>
        <m:r>
          <w:rPr>
            <w:rFonts w:ascii="Cambria Math" w:eastAsia="宋体" w:hAnsi="Cambria Math" w:cs="Times New Roman"/>
            <w:szCs w:val="21"/>
          </w:rPr>
          <m:t>ab</m:t>
        </m:r>
      </m:oMath>
      <w:r w:rsidRPr="00A83561">
        <w:rPr>
          <w:rFonts w:ascii="Times New Roman" w:eastAsia="宋体" w:hAnsi="Times New Roman" w:cs="Times New Roman"/>
          <w:szCs w:val="21"/>
        </w:rPr>
        <w:t>边中点位于磁场边界。导体框的质量</w:t>
      </w:r>
      <m:oMath>
        <m:r>
          <w:rPr>
            <w:rFonts w:ascii="Cambria Math" w:eastAsia="宋体" w:hAnsi="Cambria Math" w:cs="Times New Roman"/>
            <w:szCs w:val="21"/>
          </w:rPr>
          <m:t>m=1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A83561">
        <w:rPr>
          <w:rFonts w:ascii="Times New Roman" w:eastAsia="宋体" w:hAnsi="Times New Roman" w:cs="Times New Roman"/>
          <w:szCs w:val="21"/>
        </w:rPr>
        <w:t>，电阻</w:t>
      </w:r>
      <m:oMath>
        <m:r>
          <w:rPr>
            <w:rFonts w:ascii="Cambria Math" w:eastAsia="宋体" w:hAnsi="Cambria Math" w:cs="Times New Roman"/>
            <w:szCs w:val="21"/>
          </w:rPr>
          <m:t>R=0.5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、边长</w:t>
      </w:r>
      <m:oMath>
        <m:r>
          <w:rPr>
            <w:rFonts w:ascii="Cambria Math" w:eastAsia="宋体" w:hAnsi="Cambria Math" w:cs="Times New Roman"/>
            <w:szCs w:val="21"/>
          </w:rPr>
          <m:t>L=1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。磁感应强度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随时间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连续变化，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所示。导体框中的感应电流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关系图像如图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所示，其中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内的图像未画出，规定顺时针方向为电流正方向。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68261" cy="1484642"/>
            <wp:effectExtent l="0" t="0" r="0" b="1270"/>
            <wp:docPr id="100045" name="图片 100045" descr="@@@f52d867f-64fb-45f9-9a41-037d87a513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6693" cy="148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边受到的安培力大小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画出图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</w:t>
      </w:r>
      <m:oMath>
        <m:r>
          <w:rPr>
            <w:rFonts w:ascii="Cambria Math" w:eastAsia="宋体" w:hAnsi="Cambria Math" w:cs="Times New Roman"/>
            <w:szCs w:val="21"/>
          </w:rPr>
          <m:t>1~2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无需写出计算过程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从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开始，磁场不再随时间变化。之后导体框解除固定，给导体框一个向右的初速度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，求</w:t>
      </w:r>
      <w:r w:rsidRPr="00A83561">
        <w:rPr>
          <w:rFonts w:ascii="Times New Roman" w:eastAsia="宋体" w:hAnsi="Times New Roman" w:cs="Times New Roman"/>
          <w:i/>
          <w:szCs w:val="21"/>
        </w:rPr>
        <w:t>ad</w:t>
      </w:r>
      <w:r w:rsidRPr="00A83561">
        <w:rPr>
          <w:rFonts w:ascii="Times New Roman" w:eastAsia="宋体" w:hAnsi="Times New Roman" w:cs="Times New Roman"/>
          <w:szCs w:val="21"/>
        </w:rPr>
        <w:t>边离开磁场时的速度大小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(1)0.015N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见解析　　</w:t>
      </w:r>
      <w:r w:rsidRPr="00A83561">
        <w:rPr>
          <w:rFonts w:ascii="Times New Roman" w:eastAsia="宋体" w:hAnsi="Times New Roman" w:cs="Times New Roman"/>
          <w:szCs w:val="21"/>
        </w:rPr>
        <w:t>(3)0.01m/s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0.2-0.1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1-0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  <m:r>
          <w:rPr>
            <w:rFonts w:ascii="Cambria Math" w:eastAsia="宋体" w:hAnsi="Cambria Math" w:cs="Times New Roman"/>
            <w:szCs w:val="21"/>
          </w:rPr>
          <m:t>=0.05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由闭合电路欧姆定律可知，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内线框中的感应电流大小为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r>
          <w:rPr>
            <w:rFonts w:ascii="Cambria Math" w:eastAsia="宋体" w:hAnsi="Cambria Math" w:cs="Times New Roman"/>
            <w:szCs w:val="21"/>
          </w:rPr>
          <m:t>=0.15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所以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时导线框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受到的安培力大小为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L=0.15×0.1×1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  <m:r>
          <w:rPr>
            <w:rFonts w:ascii="Cambria Math" w:eastAsia="宋体" w:hAnsi="Cambria Math" w:cs="Times New Roman"/>
            <w:szCs w:val="21"/>
          </w:rPr>
          <m:t>=0.015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，方向为逆时针，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根据欧姆定律可知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内的感应电动势大小为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R=0.1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内磁感应强度的变化率为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=0.3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方向垂直于纸面向里，故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的磁场随时间变化图为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52847" cy="1057598"/>
            <wp:effectExtent l="0" t="0" r="5080" b="0"/>
            <wp:docPr id="100049" name="图片 100049" descr="@@@5ff7137b-3e96-46eb-b56b-4cd552216c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55585" cy="105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由动量定理可知</w:t>
      </w:r>
      <m:oMath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acc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</m:acc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经过磁场边界的速度大小为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=0.01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15</w:t>
      </w:r>
      <w:r w:rsidRPr="00A83561">
        <w:rPr>
          <w:rFonts w:ascii="Times New Roman" w:eastAsia="宋体" w:hAnsi="Times New Roman" w:cs="Times New Roman"/>
          <w:szCs w:val="21"/>
        </w:rPr>
        <w:t>．如图，在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平面第一、四象限内存在垂直平面向里的匀强磁场，磁感应强度大小为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，一带正电的粒子从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点射入磁场，速度方向与</w:t>
      </w:r>
      <w:r w:rsidRPr="00A83561">
        <w:rPr>
          <w:rFonts w:ascii="Times New Roman" w:eastAsia="宋体" w:hAnsi="Times New Roman" w:cs="Times New Roman"/>
          <w:i/>
          <w:szCs w:val="21"/>
        </w:rPr>
        <w:t>y</w:t>
      </w:r>
      <w:r w:rsidRPr="00A83561">
        <w:rPr>
          <w:rFonts w:ascii="Times New Roman" w:eastAsia="宋体" w:hAnsi="Times New Roman" w:cs="Times New Roman"/>
          <w:szCs w:val="21"/>
        </w:rPr>
        <w:t>轴正方向夹角</w:t>
      </w:r>
      <m:oMath>
        <m:r>
          <w:rPr>
            <w:rFonts w:ascii="Cambria Math" w:eastAsia="宋体" w:hAnsi="Cambria Math" w:cs="Times New Roman"/>
            <w:szCs w:val="21"/>
          </w:rPr>
          <m:t>θ=30°</m:t>
        </m:r>
      </m:oMath>
      <w:r w:rsidRPr="00A83561">
        <w:rPr>
          <w:rFonts w:ascii="Times New Roman" w:eastAsia="宋体" w:hAnsi="Times New Roman" w:cs="Times New Roman"/>
          <w:szCs w:val="21"/>
        </w:rPr>
        <w:t>，从</w:t>
      </w:r>
      <m:oMath>
        <m:r>
          <w:rPr>
            <w:rFonts w:ascii="Cambria Math" w:eastAsia="宋体" w:hAnsi="Cambria Math" w:cs="Times New Roman"/>
            <w:szCs w:val="21"/>
          </w:rPr>
          <m:t>N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点射出磁场。已知粒子的电荷量为</w:t>
      </w:r>
      <m:oMath>
        <m:r>
          <w:rPr>
            <w:rFonts w:ascii="Cambria Math" w:eastAsia="宋体" w:hAnsi="Cambria Math" w:cs="Times New Roman"/>
            <w:szCs w:val="21"/>
          </w:rPr>
          <m:t>q(q&gt;0)</m:t>
        </m:r>
      </m:oMath>
      <w:r w:rsidRPr="00A83561">
        <w:rPr>
          <w:rFonts w:ascii="Times New Roman" w:eastAsia="宋体" w:hAnsi="Times New Roman" w:cs="Times New Roman"/>
          <w:szCs w:val="21"/>
        </w:rPr>
        <w:t>，质量为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，忽略粒子重力及磁场边缘效应。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163782" cy="14520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70962" cy="146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求粒子射入磁场的速度大小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和在磁场中运动的时间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平面内某点固定一负点电荷，电荷量为</w:t>
      </w:r>
      <m:oMath>
        <m:r>
          <w:rPr>
            <w:rFonts w:ascii="Cambria Math" w:eastAsia="宋体" w:hAnsi="Cambria Math" w:cs="Times New Roman"/>
            <w:szCs w:val="21"/>
          </w:rPr>
          <m:t>48q</m:t>
        </m:r>
      </m:oMath>
      <w:r w:rsidRPr="00A83561">
        <w:rPr>
          <w:rFonts w:ascii="Times New Roman" w:eastAsia="宋体" w:hAnsi="Times New Roman" w:cs="Times New Roman"/>
          <w:szCs w:val="21"/>
        </w:rPr>
        <w:t>，粒子质量取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i/>
          <w:szCs w:val="21"/>
        </w:rPr>
        <w:t>k</w:t>
      </w:r>
      <w:r w:rsidRPr="00A83561">
        <w:rPr>
          <w:rFonts w:ascii="Times New Roman" w:eastAsia="宋体" w:hAnsi="Times New Roman" w:cs="Times New Roman"/>
          <w:szCs w:val="21"/>
        </w:rPr>
        <w:t>为静电力常量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，粒子仍沿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中的轨迹从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点运动到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点，求射入磁场的速度大小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问条件下，粒子从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点射出磁场开始，经时间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速度方向首次与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点速度方向相反，求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电荷量为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的点电荷产生的电场中，取无限远处的电势为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时，与该点电荷距离为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处的电势</w:t>
      </w:r>
      <m:oMath>
        <m:r>
          <w:rPr>
            <w:rFonts w:ascii="Cambria Math" w:eastAsia="宋体" w:hAnsi="Cambria Math" w:cs="Times New Roman"/>
            <w:szCs w:val="21"/>
          </w:rPr>
          <m:t>φ=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作出正电荷在磁场中运动的轨迹，如图所示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674421" cy="1355484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83069" cy="136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由几何关系可知，正电荷在磁场中做匀速圆周运动的半径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由洛伦兹力提供向心力得：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B=m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2πr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正电荷从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的时间为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2θ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2π</m:t>
            </m:r>
          </m:den>
        </m:f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由题意可知，在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平面内的负电荷应在圆心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处，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由牛顿第二定律可知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B+k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，其中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y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或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-4kq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舍去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的条件下，正电荷从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点离开磁场后绕负电荷做椭圆运动，如图所示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642033" cy="1686296"/>
            <wp:effectExtent l="0" t="0" r="635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46650" cy="168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由能量守恒定律得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由开普勒第二定律可知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=6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8F6AD5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类比开普勒第三定律，半长轴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的椭圆周期与半径</w:t>
      </w:r>
      <m:oMath>
        <m:r>
          <w:rPr>
            <w:rFonts w:ascii="Cambria Math" w:eastAsia="宋体" w:hAnsi="Cambria Math" w:cs="Times New Roman"/>
            <w:szCs w:val="21"/>
          </w:rPr>
          <m:t>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的圆周期相等，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周期设为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，则由牛顿第二定律</w:t>
      </w:r>
      <m:oMath>
        <m:r>
          <w:rPr>
            <w:rFonts w:ascii="Cambria Math" w:eastAsia="宋体" w:hAnsi="Cambria Math" w:cs="Times New Roman"/>
            <w:szCs w:val="21"/>
          </w:rPr>
          <m:t>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3</m:t>
                        </m:r>
                      </m:sub>
                    </m:sSub>
                  </m:num>
                  <m:den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Cs w:val="21"/>
                  </w:rPr>
                  <m:t>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=m(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)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175477" w:rsidRPr="00A83561" w:rsidP="00A83561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T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  <w:r w:rsidRPr="00A83561" w:rsidR="00A83561">
        <w:rPr>
          <w:rFonts w:ascii="Times New Roman" w:eastAsia="宋体" w:hAnsi="Times New Roman" w:cs="Times New Roman"/>
          <w:szCs w:val="21"/>
        </w:rPr>
        <w:t>。</w: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728FE"/>
    <w:rsid w:val="002C1599"/>
    <w:rsid w:val="002D03D1"/>
    <w:rsid w:val="00364BB7"/>
    <w:rsid w:val="00397C28"/>
    <w:rsid w:val="003C064D"/>
    <w:rsid w:val="004C1B20"/>
    <w:rsid w:val="004C1B62"/>
    <w:rsid w:val="005804BE"/>
    <w:rsid w:val="00592B3B"/>
    <w:rsid w:val="005E5293"/>
    <w:rsid w:val="00624731"/>
    <w:rsid w:val="00681179"/>
    <w:rsid w:val="00682091"/>
    <w:rsid w:val="006A2064"/>
    <w:rsid w:val="00706ADB"/>
    <w:rsid w:val="00735F68"/>
    <w:rsid w:val="00741673"/>
    <w:rsid w:val="00780FDB"/>
    <w:rsid w:val="007844EE"/>
    <w:rsid w:val="007A27E6"/>
    <w:rsid w:val="007F4478"/>
    <w:rsid w:val="00832FF9"/>
    <w:rsid w:val="00857ED3"/>
    <w:rsid w:val="0086398F"/>
    <w:rsid w:val="00881DD8"/>
    <w:rsid w:val="008F6AD5"/>
    <w:rsid w:val="00953DCE"/>
    <w:rsid w:val="00993DF5"/>
    <w:rsid w:val="009C5150"/>
    <w:rsid w:val="009D4BF5"/>
    <w:rsid w:val="009D642A"/>
    <w:rsid w:val="00A10A2D"/>
    <w:rsid w:val="00A25DBE"/>
    <w:rsid w:val="00A33E5F"/>
    <w:rsid w:val="00A521F0"/>
    <w:rsid w:val="00A83561"/>
    <w:rsid w:val="00AA4800"/>
    <w:rsid w:val="00AE0656"/>
    <w:rsid w:val="00AE74AA"/>
    <w:rsid w:val="00B55AB6"/>
    <w:rsid w:val="00B941A2"/>
    <w:rsid w:val="00BC4AF3"/>
    <w:rsid w:val="00BE2CC8"/>
    <w:rsid w:val="00C25AF1"/>
    <w:rsid w:val="00C61137"/>
    <w:rsid w:val="00CF2EF6"/>
    <w:rsid w:val="00D44D46"/>
    <w:rsid w:val="00D73416"/>
    <w:rsid w:val="00E2207D"/>
    <w:rsid w:val="00E6253B"/>
    <w:rsid w:val="00E64C6F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8D55EAB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A835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theme" Target="theme/theme1.xml" /><Relationship Id="rId33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