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BD9AB">
      <w:pPr>
        <w:pStyle w:val="3"/>
        <w:bidi w:val="0"/>
        <w:jc w:val="center"/>
        <w:rPr>
          <w:rFonts w:hint="eastAsia"/>
        </w:rPr>
      </w:pPr>
      <w:bookmarkStart w:id="0" w:name="_GoBack"/>
      <w:r>
        <w:rPr>
          <w:rFonts w:hint="eastAsia"/>
        </w:rPr>
        <w:t>2025年普通高等学校招生全国统一考试物理(</w:t>
      </w:r>
      <w:r>
        <w:rPr>
          <w:rFonts w:hint="eastAsia"/>
          <w:lang w:val="en-US" w:eastAsia="zh-CN"/>
        </w:rPr>
        <w:t>山东</w:t>
      </w:r>
      <w:r>
        <w:rPr>
          <w:rFonts w:hint="eastAsia"/>
        </w:rPr>
        <w:t>卷)</w:t>
      </w:r>
    </w:p>
    <w:bookmarkEnd w:id="0"/>
    <w:p w14:paraId="309E129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B57DD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</w:rPr>
        <w:t>一、单项选择题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8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每小题</w:t>
      </w:r>
      <w:r>
        <w:rPr>
          <w:rFonts w:ascii="Times New Roman" w:hAnsi="宋体" w:eastAsia="宋体"/>
        </w:rPr>
        <w:t>3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24</w:t>
      </w:r>
      <w:r>
        <w:rPr>
          <w:rFonts w:ascii="Arial" w:hAnsi="黑体" w:eastAsia="黑体"/>
        </w:rPr>
        <w:t>分。每小题只有一个选项符合题目要求。</w:t>
      </w:r>
    </w:p>
    <w:p w14:paraId="59A50D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在光电效应实验中,用频率和强度都相同的单色光分别照射编号为1、2、3的金属,所得遏止电压如图所示,关于光电子最大初动能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</w:rPr>
        <w:t>的大小关系正确的是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3A7323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663065" cy="951230"/>
            <wp:effectExtent l="0" t="0" r="13335" b="1270"/>
            <wp:docPr id="50" name="25MWSD01.eps" descr="id:2147484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25MWSD01.eps" descr="id:214748408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635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057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k1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k2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k3</w:t>
      </w:r>
    </w:p>
    <w:p w14:paraId="67633D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k2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k3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k1</w:t>
      </w:r>
    </w:p>
    <w:p w14:paraId="0E39529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k3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k2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k1</w:t>
      </w:r>
    </w:p>
    <w:p w14:paraId="5CBE47C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k3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k1</w:t>
      </w:r>
      <w:r>
        <w:rPr>
          <w:rFonts w:ascii="Times New Roman" w:hAnsi="宋体" w:eastAsia="宋体"/>
          <w:i/>
        </w:rPr>
        <w:t>&gt;E</w:t>
      </w:r>
      <w:r>
        <w:rPr>
          <w:rFonts w:ascii="Times New Roman" w:hAnsi="宋体" w:eastAsia="宋体"/>
          <w:vertAlign w:val="subscript"/>
        </w:rPr>
        <w:t>k2</w:t>
      </w:r>
    </w:p>
    <w:p w14:paraId="483717C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4430" cy="888365"/>
            <wp:effectExtent l="0" t="0" r="7620" b="6985"/>
            <wp:docPr id="51" name="25MWSD02.eps" descr="id:2147484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25MWSD02.eps" descr="id:214748409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EF33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分子间作用力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与分子间距离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的关系如图所示,若规定两个分子间距离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等于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时分子势能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p</w:t>
      </w:r>
      <w:r>
        <w:rPr>
          <w:rFonts w:ascii="Times New Roman" w:hAnsi="宋体" w:eastAsia="宋体"/>
        </w:rPr>
        <w:t>为零,则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638CC69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只有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大于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时,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p</w:t>
      </w:r>
      <w:r>
        <w:rPr>
          <w:rFonts w:ascii="Times New Roman" w:hAnsi="宋体" w:eastAsia="宋体"/>
        </w:rPr>
        <w:t>为正</w:t>
      </w:r>
    </w:p>
    <w:p w14:paraId="6EE7C9C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只有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小于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时,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p</w:t>
      </w:r>
      <w:r>
        <w:rPr>
          <w:rFonts w:ascii="Times New Roman" w:hAnsi="宋体" w:eastAsia="宋体"/>
        </w:rPr>
        <w:t>为正</w:t>
      </w:r>
    </w:p>
    <w:p w14:paraId="10E9E0C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当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不等于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时,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p</w:t>
      </w:r>
      <w:r>
        <w:rPr>
          <w:rFonts w:ascii="Times New Roman" w:hAnsi="宋体" w:eastAsia="宋体"/>
        </w:rPr>
        <w:t>为正</w:t>
      </w:r>
    </w:p>
    <w:p w14:paraId="64FA1CC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当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不等于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时,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p</w:t>
      </w:r>
      <w:r>
        <w:rPr>
          <w:rFonts w:ascii="Times New Roman" w:hAnsi="宋体" w:eastAsia="宋体"/>
        </w:rPr>
        <w:t>为负</w:t>
      </w:r>
    </w:p>
    <w:p w14:paraId="5211C85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用如图所示的装置观察光的干涉和偏振现象。狭缝S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、S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轴对称,光屏垂直于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轴放置。将偏振片P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垂直于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轴置于双缝左侧,单色平行光沿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轴方向入射,在屏上观察到干涉条纹,再将偏振片P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置于双缝右侧,P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、P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透振方向平行。保持P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不动,将P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绕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轴转动90°的过程中,关于光屏上的干涉条纹,下列说法正确的是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629FABE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649730" cy="939165"/>
            <wp:effectExtent l="0" t="0" r="7620" b="13335"/>
            <wp:docPr id="52" name="25MWSD03.eps" descr="id:2147484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25MWSD03.eps" descr="id:214748409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B135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条纹间距不变,亮度减小</w:t>
      </w:r>
    </w:p>
    <w:p w14:paraId="012783F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条纹间距增大,亮度不变</w:t>
      </w:r>
    </w:p>
    <w:p w14:paraId="01EE4AB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条纹间距减小,亮度减小</w:t>
      </w:r>
    </w:p>
    <w:p w14:paraId="32BF2F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条纹间距不变,亮度增大</w:t>
      </w:r>
    </w:p>
    <w:p w14:paraId="66F098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某同学用不可伸长的细线系一个质量为0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 kg的发光小球,让小球在竖直面内绕一固定点做半径为0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6 m的圆周运动。在小球经过最低点附近时拍摄了一张照片,曝光时间为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50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s。由于小球运动,在照片上留下了一条长度约为半径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的圆弧形径迹。根据以上数据估算小球在最低点时细线的拉力大小为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4F654E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  <w:i/>
        </w:rPr>
        <w:t>　　　　　　　　　　　　　　　　</w:t>
      </w:r>
    </w:p>
    <w:p w14:paraId="14E59F5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11 N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 N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 N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 N</w:t>
      </w:r>
    </w:p>
    <w:p w14:paraId="535F1B9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一辆电动小车上的光伏电池,将太阳能转换成的电能全部给电动机供电,刚好维持小车以速度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</w:rPr>
        <w:t>匀速运动,此时电动机的效率为50%。已知小车的质量为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,运动过程中受到的阻力</w:t>
      </w:r>
      <w:r>
        <w:rPr>
          <w:rFonts w:ascii="Times New Roman" w:hAnsi="宋体" w:eastAsia="宋体"/>
          <w:i/>
        </w:rPr>
        <w:t>f=kv</w:t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为常量),该光伏电池的光电转换效率为</w:t>
      </w:r>
      <w:r>
        <w:rPr>
          <w:rFonts w:ascii="Times New Roman" w:hAnsi="Times New Roman" w:eastAsia="Microsoft Yi Baiti" w:cs="Times New Roman"/>
          <w:i/>
        </w:rPr>
        <w:t>η</w:t>
      </w:r>
      <w:r>
        <w:rPr>
          <w:rFonts w:ascii="Times New Roman" w:hAnsi="宋体" w:eastAsia="宋体"/>
        </w:rPr>
        <w:t>,则光伏电池单位时间内获得的太阳能为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72F4881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v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  <w:sz w:val="26"/>
                <w:szCs w:val="26"/>
              </w:rPr>
              <m:t>η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  <w:sz w:val="26"/>
                <w:szCs w:val="26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v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η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6C03C1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  <w:sz w:val="26"/>
                <w:szCs w:val="26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v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+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m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v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η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v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+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m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v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η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</w:p>
    <w:p w14:paraId="4DBAEE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轨道舱与返回舱的组合体绕质量为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的行星做半径为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的圆周运动,轨道舱与返回舱的质量比为5</w:t>
      </w:r>
      <w:r>
        <w:rPr>
          <w:rFonts w:hint="eastAsia" w:ascii="宋体" w:hAnsi="宋体" w:eastAsia="宋体" w:cs="宋体"/>
          <w:i/>
        </w:rPr>
        <w:t>∶</w:t>
      </w:r>
      <w:r>
        <w:rPr>
          <w:rFonts w:ascii="Times New Roman" w:hAnsi="宋体" w:eastAsia="宋体"/>
        </w:rPr>
        <w:t>1。如图所示,轨道舱在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点沿运动方向向前弹射返回舱,分开瞬间返回舱相对行星的速度大小为2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GM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为引力常量,此时轨道舱相对行星的速度大小为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48915D4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6665" cy="811530"/>
            <wp:effectExtent l="0" t="0" r="635" b="7620"/>
            <wp:docPr id="53" name="25MWSD04.eps" descr="id:2147484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25MWSD04.eps" descr="id:214748410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A9A2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GM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GM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rad>
      </m:oMath>
    </w:p>
    <w:p w14:paraId="65775B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GM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GM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r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rad>
      </m:oMath>
    </w:p>
    <w:p w14:paraId="51F63F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如图为一种交流发电装置的示意图,长度为2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、间距为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的两平行金属电极固定在同一水平面内,两电极之间的区域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和区域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有竖直方向的磁场,磁感应强度大小均为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、方向相反,区域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边界是边长为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的正方形,区域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边界是长为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、宽为0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的矩形。传送带从两电极之间以速度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</w:rPr>
        <w:t>匀速通过,传送带上每隔2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固定一根垂直于运动方向、长度为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的导体棒,导体棒通过磁场区域过程中与电极接触良好。该装置产生电动势的有效值为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3F8E2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967865" cy="608330"/>
            <wp:effectExtent l="0" t="0" r="13335" b="1270"/>
            <wp:docPr id="54" name="25MWSD05.eps" descr="id:2147484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25MWSD05.eps" descr="id:214748411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812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F648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BLv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r>
              <m:rPr/>
              <w:rPr>
                <w:rFonts w:ascii="Cambria Math" w:hAnsi="Cambria Math" w:eastAsia="宋体"/>
                <w:sz w:val="26"/>
                <w:szCs w:val="26"/>
              </w:rPr>
              <m:t>BLv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3564032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BLv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10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r>
              <m:rPr/>
              <w:rPr>
                <w:rFonts w:ascii="Cambria Math" w:hAnsi="Cambria Math" w:eastAsia="宋体"/>
                <w:sz w:val="26"/>
                <w:szCs w:val="26"/>
              </w:rPr>
              <m:t>BLv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4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5720933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工人在河堤的硬质坡面上固定一垂直于坡面的挡板,向坡底运送长方体建筑材料。如图所示,坡面与水平面夹角为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>,交线为</w:t>
      </w:r>
      <w:r>
        <w:rPr>
          <w:rFonts w:ascii="Times New Roman" w:hAnsi="宋体" w:eastAsia="宋体"/>
          <w:i/>
        </w:rPr>
        <w:t>PN</w:t>
      </w:r>
      <w:r>
        <w:rPr>
          <w:rFonts w:ascii="Times New Roman" w:hAnsi="宋体" w:eastAsia="宋体"/>
        </w:rPr>
        <w:t>,坡面内</w:t>
      </w:r>
      <w:r>
        <w:rPr>
          <w:rFonts w:ascii="Times New Roman" w:hAnsi="宋体" w:eastAsia="宋体"/>
          <w:i/>
        </w:rPr>
        <w:t>QN</w:t>
      </w:r>
      <w:r>
        <w:rPr>
          <w:rFonts w:ascii="Times New Roman" w:hAnsi="宋体" w:eastAsia="宋体"/>
        </w:rPr>
        <w:t>与</w:t>
      </w:r>
      <w:r>
        <w:rPr>
          <w:rFonts w:ascii="Times New Roman" w:hAnsi="宋体" w:eastAsia="宋体"/>
          <w:i/>
        </w:rPr>
        <w:t>PN</w:t>
      </w:r>
      <w:r>
        <w:rPr>
          <w:rFonts w:ascii="Times New Roman" w:hAnsi="宋体" w:eastAsia="宋体"/>
        </w:rPr>
        <w:t>垂直,挡板平面与坡面的交线为</w:t>
      </w:r>
      <w:r>
        <w:rPr>
          <w:rFonts w:ascii="Times New Roman" w:hAnsi="宋体" w:eastAsia="宋体"/>
          <w:i/>
        </w:rPr>
        <w:t>MN</w:t>
      </w:r>
      <w:r>
        <w:rPr>
          <w:rFonts w:ascii="Times New Roman" w:hAnsi="宋体" w:eastAsia="宋体"/>
        </w:rPr>
        <w:t>,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宋体" w:eastAsia="宋体"/>
          <w:i/>
        </w:rPr>
        <w:t>MNQ=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>。若建筑材料与坡面、挡板间的动摩擦因数均为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</w:rPr>
        <w:t>,重力加速度大小为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,则建筑材料沿</w:t>
      </w:r>
      <w:r>
        <w:rPr>
          <w:rFonts w:ascii="Times New Roman" w:hAnsi="宋体" w:eastAsia="宋体"/>
          <w:i/>
        </w:rPr>
        <w:t>MN</w:t>
      </w:r>
      <w:r>
        <w:rPr>
          <w:rFonts w:ascii="Times New Roman" w:hAnsi="宋体" w:eastAsia="宋体"/>
        </w:rPr>
        <w:t>向下匀加速滑行的加速度大小为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4BF7C0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34465" cy="773430"/>
            <wp:effectExtent l="0" t="0" r="13335" b="7620"/>
            <wp:docPr id="55" name="25MWSD06.eps" descr="id:2147484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25MWSD06.eps" descr="id:214748411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18B0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sin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sin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</w:p>
    <w:p w14:paraId="1DA4087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sin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sin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</w:rPr>
        <w:t>θ</w:t>
      </w:r>
    </w:p>
    <w:p w14:paraId="1F750C1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sin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sin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</w:p>
    <w:p w14:paraId="55ECA3E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cos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 xml:space="preserve">cos 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sin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</w:rPr>
        <w:t>θ</w:t>
      </w:r>
    </w:p>
    <w:p w14:paraId="78B4BAE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</w:rPr>
        <w:t>二、多项选择题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4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16</w:t>
      </w:r>
      <w:r>
        <w:rPr>
          <w:rFonts w:ascii="Arial" w:hAnsi="黑体" w:eastAsia="黑体"/>
        </w:rPr>
        <w:t>分。每小题有多个选项符合题目要求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全部选对得</w:t>
      </w:r>
      <w:r>
        <w:rPr>
          <w:rFonts w:ascii="Times New Roman" w:hAnsi="宋体" w:eastAsia="宋体"/>
        </w:rPr>
        <w:t>4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选对但不全的得</w:t>
      </w:r>
      <w:r>
        <w:rPr>
          <w:rFonts w:ascii="Times New Roman" w:hAnsi="宋体" w:eastAsia="宋体"/>
        </w:rPr>
        <w:t>2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有选错的得</w:t>
      </w:r>
      <w:r>
        <w:rPr>
          <w:rFonts w:ascii="Times New Roman" w:hAnsi="宋体" w:eastAsia="宋体"/>
        </w:rPr>
        <w:t>0</w:t>
      </w:r>
      <w:r>
        <w:rPr>
          <w:rFonts w:ascii="Arial" w:hAnsi="黑体" w:eastAsia="黑体"/>
        </w:rPr>
        <w:t>分。</w:t>
      </w:r>
    </w:p>
    <w:p w14:paraId="32B3E4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均匀介质中分别沿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轴负向和正向传播的甲、乙两列简谐横波,振幅均为2 cm,波速均为1 m/s,M、N为介质中的质点。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0时刻的波形图如图所示,M、N的位移均为1 cm。下列说法正确的是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46B217B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790065" cy="964565"/>
            <wp:effectExtent l="0" t="0" r="635" b="6985"/>
            <wp:docPr id="56" name="25MWSD07.eps" descr="id:2147484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25MWSD07.eps" descr="id:214748412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2A2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甲波的周期为6 s</w:t>
      </w:r>
    </w:p>
    <w:p w14:paraId="58A044A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乙波的波长为6 m</w:t>
      </w:r>
    </w:p>
    <w:p w14:paraId="72D654D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6 s时,M向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轴正方向运动</w:t>
      </w:r>
    </w:p>
    <w:p w14:paraId="54D4083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6 s时,N向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轴负方向运动</w:t>
      </w:r>
    </w:p>
    <w:p w14:paraId="31CA1B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如图所示,在无人机的某次定点投放性能测试中,目标区域是水平地面上以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点为圆心,半径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5 m的圆形区域,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垂直于地面,无人机在离地面高度</w:t>
      </w:r>
      <w:r>
        <w:rPr>
          <w:rFonts w:ascii="Times New Roman" w:hAnsi="宋体" w:eastAsia="宋体"/>
          <w:i/>
        </w:rPr>
        <w:t>H=</w:t>
      </w:r>
      <w:r>
        <w:rPr>
          <w:rFonts w:ascii="Times New Roman" w:hAnsi="宋体" w:eastAsia="宋体"/>
        </w:rPr>
        <w:t>20 m的空中绕</w:t>
      </w:r>
      <w:r>
        <w:rPr>
          <w:rFonts w:ascii="Times New Roman" w:hAnsi="宋体" w:eastAsia="宋体"/>
          <w:i/>
        </w:rPr>
        <w:t>O'</w:t>
      </w:r>
      <w:r>
        <w:rPr>
          <w:rFonts w:ascii="Times New Roman" w:hAnsi="宋体" w:eastAsia="宋体"/>
        </w:rPr>
        <w:t>点、平行地面做半径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3 m的匀速圆周运动,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为圆周上的两点,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宋体" w:eastAsia="宋体"/>
          <w:i/>
        </w:rPr>
        <w:t>AO'B=</w:t>
      </w:r>
      <w:r>
        <w:rPr>
          <w:rFonts w:ascii="Times New Roman" w:hAnsi="宋体" w:eastAsia="宋体"/>
        </w:rPr>
        <w:t>90°。若物品相对无人机无初速度地释放,为保证落点在目标区域内,无人机做圆周运动的最大角速度应为</w:t>
      </w:r>
      <w:r>
        <w:rPr>
          <w:rFonts w:ascii="Times New Roman" w:hAnsi="Times New Roman" w:eastAsia="Microsoft Yi Baiti" w:cs="Times New Roman"/>
          <w:i/>
        </w:rPr>
        <w:t>ω</w:t>
      </w:r>
      <w:r>
        <w:rPr>
          <w:rFonts w:ascii="Times New Roman" w:hAnsi="宋体" w:eastAsia="宋体"/>
          <w:vertAlign w:val="subscript"/>
        </w:rPr>
        <w:t>max</w:t>
      </w:r>
      <w:r>
        <w:rPr>
          <w:rFonts w:ascii="Times New Roman" w:hAnsi="宋体" w:eastAsia="宋体"/>
        </w:rPr>
        <w:t>。当无人机以</w:t>
      </w:r>
      <w:r>
        <w:rPr>
          <w:rFonts w:ascii="Times New Roman" w:hAnsi="Times New Roman" w:eastAsia="Microsoft Yi Baiti" w:cs="Times New Roman"/>
          <w:i/>
        </w:rPr>
        <w:t>ω</w:t>
      </w:r>
      <w:r>
        <w:rPr>
          <w:rFonts w:ascii="Times New Roman" w:hAnsi="宋体" w:eastAsia="宋体"/>
          <w:vertAlign w:val="subscript"/>
        </w:rPr>
        <w:t>max</w:t>
      </w:r>
      <w:r>
        <w:rPr>
          <w:rFonts w:ascii="Times New Roman" w:hAnsi="宋体" w:eastAsia="宋体"/>
        </w:rPr>
        <w:t>沿圆周运动经过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点时,相对无人机无初速度地释放物品。不计空气对物品运动的影响,物品可视为质点且落地后即静止,重力加速度大小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取10 m/s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。下列说法正确的是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79A730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81430" cy="1281430"/>
            <wp:effectExtent l="0" t="0" r="13970" b="13970"/>
            <wp:docPr id="57" name="25MWSD08.eps" descr="id:2147484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25MWSD08.eps" descr="id:214748413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211E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Times New Roman" w:eastAsia="Microsoft Yi Baiti" w:cs="Times New Roman"/>
          <w:i/>
        </w:rPr>
        <w:t>ω</w:t>
      </w:r>
      <w:r>
        <w:rPr>
          <w:rFonts w:ascii="Times New Roman" w:hAnsi="宋体" w:eastAsia="宋体"/>
          <w:vertAlign w:val="subscript"/>
        </w:rPr>
        <w:t>max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6"/>
                <w:szCs w:val="26"/>
              </w:rPr>
              <m:t>π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rad/s</w:t>
      </w:r>
    </w:p>
    <w:p w14:paraId="5058FD5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Times New Roman" w:eastAsia="Microsoft Yi Baiti" w:cs="Times New Roman"/>
          <w:i/>
        </w:rPr>
        <w:t>ω</w:t>
      </w:r>
      <w:r>
        <w:rPr>
          <w:rFonts w:ascii="Times New Roman" w:hAnsi="宋体" w:eastAsia="宋体"/>
          <w:vertAlign w:val="subscript"/>
        </w:rPr>
        <w:t>max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rad/s</w:t>
      </w:r>
    </w:p>
    <w:p w14:paraId="36FBB6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无人机运动到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点时,在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点释放的物品已经落地</w:t>
      </w:r>
    </w:p>
    <w:p w14:paraId="585EB74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无人机运动到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点时,在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点释放的物品尚未落地</w:t>
      </w:r>
    </w:p>
    <w:p w14:paraId="59E973E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球心为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,半径为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的半球形光滑绝缘碗固定于水平地面上,所带电荷量分别为</w:t>
      </w:r>
      <w:r>
        <w:rPr>
          <w:rFonts w:ascii="Times New Roman" w:hAnsi="宋体" w:eastAsia="宋体"/>
          <w:i/>
        </w:rPr>
        <w:t>+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和</w:t>
      </w:r>
      <w:r>
        <w:rPr>
          <w:rFonts w:ascii="Times New Roman" w:hAnsi="宋体" w:eastAsia="宋体"/>
          <w:i/>
        </w:rPr>
        <w:t>+q</w:t>
      </w:r>
      <w:r>
        <w:rPr>
          <w:rFonts w:ascii="Times New Roman" w:hAnsi="宋体" w:eastAsia="宋体"/>
        </w:rPr>
        <w:t>的小球甲、乙刚好静止于碗内壁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两点,过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的截面如图所示,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均为圆弧上的点,</w:t>
      </w:r>
      <w:r>
        <w:rPr>
          <w:rFonts w:ascii="Times New Roman" w:hAnsi="宋体" w:eastAsia="宋体"/>
          <w:i/>
        </w:rPr>
        <w:t>OC</w:t>
      </w:r>
      <w:r>
        <w:rPr>
          <w:rFonts w:ascii="Times New Roman" w:hAnsi="宋体" w:eastAsia="宋体"/>
        </w:rPr>
        <w:t>沿竖直方向,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宋体" w:eastAsia="宋体"/>
          <w:i/>
        </w:rPr>
        <w:t>AOC=</w:t>
      </w:r>
      <w:r>
        <w:rPr>
          <w:rFonts w:ascii="Times New Roman" w:hAnsi="宋体" w:eastAsia="宋体"/>
        </w:rPr>
        <w:t>45°,</w:t>
      </w:r>
      <w:r>
        <w:rPr>
          <w:rFonts w:ascii="Times New Roman" w:hAnsi="宋体" w:eastAsia="宋体"/>
          <w:i/>
        </w:rPr>
        <w:t>OD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两点间距离为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为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连线的三等分点。下列说法正确的是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68CFC25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95730" cy="875665"/>
            <wp:effectExtent l="0" t="0" r="13970" b="635"/>
            <wp:docPr id="58" name="25MWSD09.eps" descr="id:2147484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25MWSD09.eps" descr="id:214748413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D0E1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甲的质量小于乙的质量</w:t>
      </w:r>
    </w:p>
    <w:p w14:paraId="641E5B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点电势高于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点电势</w:t>
      </w:r>
    </w:p>
    <w:p w14:paraId="0841928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两点电场强度大小相等,方向相同</w:t>
      </w:r>
    </w:p>
    <w:p w14:paraId="41CBB7E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沿直线从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点到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点,电势先升高后降低</w:t>
      </w:r>
    </w:p>
    <w:p w14:paraId="543B0A3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如图甲所示的</w:t>
      </w:r>
      <w:r>
        <w:rPr>
          <w:rFonts w:ascii="Times New Roman" w:hAnsi="宋体" w:eastAsia="宋体"/>
          <w:i/>
        </w:rPr>
        <w:t>xOy</w:t>
      </w:r>
      <w:r>
        <w:rPr>
          <w:rFonts w:ascii="Times New Roman" w:hAnsi="宋体" w:eastAsia="宋体"/>
        </w:rPr>
        <w:t>平面内,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轴右侧被直线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分为两个相邻的区域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、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。区域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内充满匀强电场,区域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内充满垂直于</w:t>
      </w:r>
      <w:r>
        <w:rPr>
          <w:rFonts w:ascii="Times New Roman" w:hAnsi="宋体" w:eastAsia="宋体"/>
          <w:i/>
        </w:rPr>
        <w:t>xOy</w:t>
      </w:r>
      <w:r>
        <w:rPr>
          <w:rFonts w:ascii="Times New Roman" w:hAnsi="宋体" w:eastAsia="宋体"/>
        </w:rPr>
        <w:t>平面的匀强磁场,电场和磁场的大小、方向均未知。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0时刻,质量为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、电荷量为</w:t>
      </w:r>
      <w:r>
        <w:rPr>
          <w:rFonts w:ascii="Times New Roman" w:hAnsi="宋体" w:eastAsia="宋体"/>
          <w:i/>
        </w:rPr>
        <w:t>+q</w:t>
      </w:r>
      <w:r>
        <w:rPr>
          <w:rFonts w:ascii="Times New Roman" w:hAnsi="宋体" w:eastAsia="宋体"/>
        </w:rPr>
        <w:t>的粒子从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点沿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轴正向出发,在</w:t>
      </w:r>
      <w:r>
        <w:rPr>
          <w:rFonts w:ascii="Times New Roman" w:hAnsi="宋体" w:eastAsia="宋体"/>
          <w:i/>
        </w:rPr>
        <w:t>xOy</w:t>
      </w:r>
      <w:r>
        <w:rPr>
          <w:rFonts w:ascii="Times New Roman" w:hAnsi="宋体" w:eastAsia="宋体"/>
        </w:rPr>
        <w:t>平面内运动,在区域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中的运动轨迹是以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轴为对称轴的抛物线的一部分,如图甲所示。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时刻粒子第一次到达两区域分界面,在区域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中运动的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图像为正弦曲线的一部分,如图乙所示。不计粒子重力。下列说法正确的是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3F9249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91565" cy="862330"/>
            <wp:effectExtent l="0" t="0" r="13335" b="13970"/>
            <wp:docPr id="59" name="25MWSD10.eps" descr="id:2147484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25MWSD10.eps" descr="id:214748414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151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甲</w:t>
      </w:r>
    </w:p>
    <w:p w14:paraId="4BB56B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30630" cy="1028700"/>
            <wp:effectExtent l="0" t="0" r="7620" b="0"/>
            <wp:docPr id="60" name="25MWSD11.eps" descr="id:2147484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25MWSD11.eps" descr="id:214748415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173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乙</w:t>
      </w:r>
    </w:p>
    <w:p w14:paraId="14D35F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内电场强度大小</w:t>
      </w:r>
      <w:r>
        <w:rPr>
          <w:rFonts w:ascii="Times New Roman" w:hAnsi="宋体" w:eastAsia="宋体"/>
          <w:i/>
        </w:rPr>
        <w:t>E=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4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mL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  <w:sz w:val="26"/>
                <w:szCs w:val="26"/>
              </w:rPr>
              <m:t>q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t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,方向沿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轴正方向</w:t>
      </w:r>
    </w:p>
    <w:p w14:paraId="5E70060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粒子在区域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内圆周运动的半径</w:t>
      </w:r>
      <w:r>
        <w:rPr>
          <w:rFonts w:ascii="Times New Roman" w:hAnsi="宋体" w:eastAsia="宋体"/>
          <w:i/>
        </w:rPr>
        <w:t>R=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20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L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 w14:paraId="1CFAF80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内磁感应强度大小</w:t>
      </w:r>
      <w:r>
        <w:rPr>
          <w:rFonts w:ascii="Times New Roman" w:hAnsi="宋体" w:eastAsia="宋体"/>
          <w:i/>
        </w:rPr>
        <w:t>B=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5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q</m:t>
            </m:r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t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0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,方向垂直于</w:t>
      </w:r>
      <w:r>
        <w:rPr>
          <w:rFonts w:ascii="Times New Roman" w:hAnsi="宋体" w:eastAsia="宋体"/>
          <w:i/>
        </w:rPr>
        <w:t>xOy</w:t>
      </w:r>
      <w:r>
        <w:rPr>
          <w:rFonts w:ascii="Times New Roman" w:hAnsi="宋体" w:eastAsia="宋体"/>
        </w:rPr>
        <w:t>平面向外</w:t>
      </w:r>
    </w:p>
    <w:p w14:paraId="7D1CF37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粒子在区域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内圆周运动的圆心坐标</w:t>
      </w:r>
      <m:oMath>
        <m:d>
          <m:dPr>
            <m:ctrlPr>
              <w:rPr>
                <w:rFonts w:ascii="Cambria Math" w:hAnsi="Cambria Math" w:eastAsia="宋体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17</m:t>
                </m:r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L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0</m:t>
            </m:r>
            <m:ctrlPr>
              <w:rPr>
                <w:rFonts w:ascii="Cambria Math" w:hAnsi="Cambria Math" w:eastAsia="宋体"/>
              </w:rPr>
            </m:ctrlPr>
          </m:e>
        </m:d>
      </m:oMath>
    </w:p>
    <w:p w14:paraId="1F9BF71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</w:rPr>
        <w:t>三、非选择题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6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60</w:t>
      </w:r>
      <w:r>
        <w:rPr>
          <w:rFonts w:ascii="Arial" w:hAnsi="黑体" w:eastAsia="黑体"/>
        </w:rPr>
        <w:t>分。</w:t>
      </w:r>
    </w:p>
    <w:p w14:paraId="04B3548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(6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)某小组采用如图甲所示的装置验证牛顿第二定律,部分实验步骤如下:</w:t>
      </w:r>
    </w:p>
    <w:p w14:paraId="549D041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183130" cy="1167765"/>
            <wp:effectExtent l="0" t="0" r="7620" b="13335"/>
            <wp:docPr id="61" name="25MWSD12.eps" descr="id:2147484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25MWSD12.eps" descr="id:214748416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DFF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甲</w:t>
      </w:r>
    </w:p>
    <w:p w14:paraId="7B235DB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(1)将两光电门安装在长直轨道上,选择宽度为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的遮光片固定在小车上,调整轨道倾角,用跨过定滑轮的细线将小车与托盘及砝码相连。选用</w:t>
      </w:r>
      <w:r>
        <w:rPr>
          <w:rFonts w:ascii="Times New Roman" w:hAnsi="宋体" w:eastAsia="宋体"/>
          <w:i/>
        </w:rPr>
        <w:t>d=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00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00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 cm的遮光片,可以较准确地测量遮光片运动到光电门时小车的瞬时速度。 </w:t>
      </w:r>
    </w:p>
    <w:p w14:paraId="7FE60D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(2)将小车自轨道右端由静止释放,从数字毫秒计分别读取遮光片经过光电门1、光电门2时的速度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40 m/s、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81 m/s,以及从遮光片开始遮住光电门1到开始遮住光电门2的时间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00 s,计算小车的加速度</w:t>
      </w:r>
      <w:r>
        <w:rPr>
          <w:rFonts w:ascii="Times New Roman" w:hAnsi="宋体" w:eastAsia="宋体"/>
          <w:i/>
        </w:rPr>
        <w:t>a=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m/s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(结果保留2位有效数字)。 </w:t>
      </w:r>
    </w:p>
    <w:p w14:paraId="70A6AE8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(3)将托盘及砝码的重力视为小车受到的合力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,改变砝码质量,重复上述步骤,根据数据拟合出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图像,如图乙所示。若要得到一条过原点的直线,实验中应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增大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减小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)轨道的倾角。 </w:t>
      </w:r>
    </w:p>
    <w:p w14:paraId="10A6C57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713865" cy="1319530"/>
            <wp:effectExtent l="0" t="0" r="635" b="13970"/>
            <wp:docPr id="62" name="25MWSD13.eps" descr="id:2147484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25MWSD13.eps" descr="id:214748416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B9EA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乙</w:t>
      </w:r>
    </w:p>
    <w:p w14:paraId="06DEA81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(4)图乙中直线斜率的单位为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kg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kg</w:t>
      </w:r>
      <w:r>
        <w:rPr>
          <w:rFonts w:ascii="Times New Roman" w:hAnsi="宋体" w:eastAsia="宋体"/>
          <w:i/>
          <w:vertAlign w:val="superscript"/>
        </w:rPr>
        <w:t>-</w:t>
      </w:r>
      <w:r>
        <w:rPr>
          <w:rFonts w:ascii="Times New Roman" w:hAnsi="宋体" w:eastAsia="宋体"/>
          <w:vertAlign w:val="superscript"/>
        </w:rPr>
        <w:t>1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)。 </w:t>
      </w:r>
    </w:p>
    <w:p w14:paraId="4E3FB13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)某实验小组为探究远距离高压输电的节能优点,设计了如下实验。所用实验器材为:</w:t>
      </w:r>
    </w:p>
    <w:p w14:paraId="5A86E3A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学生电源;</w:t>
      </w:r>
    </w:p>
    <w:p w14:paraId="7419B73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可调变压器T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、T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;</w:t>
      </w:r>
    </w:p>
    <w:p w14:paraId="446C9AE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电阻箱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;</w:t>
      </w:r>
    </w:p>
    <w:p w14:paraId="06BB0E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灯泡L(额定电压为6 V);</w:t>
      </w:r>
    </w:p>
    <w:p w14:paraId="6ADBE4A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交流电流表A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、A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、A</w:t>
      </w:r>
      <w:r>
        <w:rPr>
          <w:rFonts w:ascii="Times New Roman" w:hAnsi="宋体" w:eastAsia="宋体"/>
          <w:vertAlign w:val="subscript"/>
        </w:rPr>
        <w:t>3</w:t>
      </w:r>
      <w:r>
        <w:rPr>
          <w:rFonts w:ascii="Times New Roman" w:hAnsi="宋体" w:eastAsia="宋体"/>
        </w:rPr>
        <w:t>,交流电压表V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、V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;</w:t>
      </w:r>
    </w:p>
    <w:p w14:paraId="52577D1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开关S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、S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,导线若干。</w:t>
      </w:r>
    </w:p>
    <w:p w14:paraId="52131F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687830" cy="811530"/>
            <wp:effectExtent l="0" t="0" r="7620" b="7620"/>
            <wp:docPr id="63" name="25MWSD14.eps" descr="id:2147484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25MWSD14.eps" descr="id:214748417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84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BE6E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甲</w:t>
      </w:r>
    </w:p>
    <w:p w14:paraId="7EDD93D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部分实验步骤如下:</w:t>
      </w:r>
    </w:p>
    <w:p w14:paraId="68BE949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(1)模拟低压输电。按图甲连接电路,选择学生电源交流挡,使输出电压为12 V,闭合S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,调节电阻箱阻值,使V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示数为6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00 V,此时A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(量程为0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250 mA)示数如图乙所示,为</w:t>
      </w:r>
      <w:r>
        <w:rPr>
          <w:rFonts w:ascii="Times New Roman" w:hAnsi="宋体" w:eastAsia="宋体"/>
          <w:i/>
          <w:color w:val="FF0000"/>
          <w:u w:val="single" w:color="000000"/>
        </w:rPr>
        <w:t>　　　</w:t>
      </w:r>
      <w:r>
        <w:rPr>
          <w:rFonts w:ascii="Times New Roman" w:hAnsi="宋体" w:eastAsia="宋体"/>
        </w:rPr>
        <w:t xml:space="preserve"> mA,学生电源的输出功率为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W。 </w:t>
      </w:r>
    </w:p>
    <w:p w14:paraId="406904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878965" cy="634365"/>
            <wp:effectExtent l="0" t="0" r="6985" b="13335"/>
            <wp:docPr id="64" name="25MWSD15.eps" descr="id:2147484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25MWSD15.eps" descr="id:214748418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7920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A9D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乙</w:t>
      </w:r>
    </w:p>
    <w:p w14:paraId="62F5D81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979930" cy="622300"/>
            <wp:effectExtent l="0" t="0" r="1270" b="6350"/>
            <wp:docPr id="65" name="25MWSD16.eps" descr="id:2147484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25MWSD16.eps" descr="id:214748418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8036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6201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丙</w:t>
      </w:r>
    </w:p>
    <w:p w14:paraId="0BF52F8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(2)模拟高压输电。保持学生电源输出电压和电阻箱阻值不变,按图丙连接电路后闭合S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。调节T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、T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,使V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示数为6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00 V,此时A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示数为20 mA,则低压输电时电阻箱消耗的功率为高压输电时的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倍。 </w:t>
      </w:r>
    </w:p>
    <w:p w14:paraId="081B448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(3)A</w:t>
      </w:r>
      <w:r>
        <w:rPr>
          <w:rFonts w:ascii="Times New Roman" w:hAnsi="宋体" w:eastAsia="宋体"/>
          <w:vertAlign w:val="subscript"/>
        </w:rPr>
        <w:t>3</w:t>
      </w:r>
      <w:r>
        <w:rPr>
          <w:rFonts w:ascii="Times New Roman" w:hAnsi="宋体" w:eastAsia="宋体"/>
        </w:rPr>
        <w:t>示数为125 mA,高压输电时学生电源的输出功率比低压输电时减少了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W。 </w:t>
      </w:r>
    </w:p>
    <w:p w14:paraId="369662B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)由透明介质制作的光学功能器件截面如图所示,器件下表面圆弧以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点为圆心,上表面圆弧以</w:t>
      </w:r>
      <w:r>
        <w:rPr>
          <w:rFonts w:ascii="Times New Roman" w:hAnsi="宋体" w:eastAsia="宋体"/>
          <w:i/>
        </w:rPr>
        <w:t>O'</w:t>
      </w:r>
      <w:r>
        <w:rPr>
          <w:rFonts w:ascii="Times New Roman" w:hAnsi="宋体" w:eastAsia="宋体"/>
        </w:rPr>
        <w:t>点为圆心,两圆弧的半径及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O'</w:t>
      </w:r>
      <w:r>
        <w:rPr>
          <w:rFonts w:ascii="Times New Roman" w:hAnsi="宋体" w:eastAsia="宋体"/>
        </w:rPr>
        <w:t>两点间距离均为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,点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在下表面圆弧上。左界面</w:t>
      </w:r>
      <w:r>
        <w:rPr>
          <w:rFonts w:ascii="Times New Roman" w:hAnsi="宋体" w:eastAsia="宋体"/>
          <w:i/>
        </w:rPr>
        <w:t>AF</w:t>
      </w:r>
      <w:r>
        <w:rPr>
          <w:rFonts w:ascii="Times New Roman" w:hAnsi="宋体" w:eastAsia="宋体"/>
        </w:rPr>
        <w:t>和右界面</w:t>
      </w:r>
      <w:r>
        <w:rPr>
          <w:rFonts w:ascii="Times New Roman" w:hAnsi="宋体" w:eastAsia="宋体"/>
          <w:i/>
        </w:rPr>
        <w:t>CH</w:t>
      </w:r>
      <w:r>
        <w:rPr>
          <w:rFonts w:ascii="Times New Roman" w:hAnsi="宋体" w:eastAsia="宋体"/>
        </w:rPr>
        <w:t>与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平行,且到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的距离均为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9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10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。</w:t>
      </w:r>
    </w:p>
    <w:p w14:paraId="5D7260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47800" cy="1611630"/>
            <wp:effectExtent l="0" t="0" r="0" b="7620"/>
            <wp:docPr id="66" name="25MWSD17.eps" descr="id:2147484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25MWSD17.eps" descr="id:2147484195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61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19F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点与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间的距离为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,单色光线从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点平行于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射入介质,射出后恰好经过</w:t>
      </w:r>
      <w:r>
        <w:rPr>
          <w:rFonts w:ascii="Times New Roman" w:hAnsi="宋体" w:eastAsia="宋体"/>
          <w:i/>
        </w:rPr>
        <w:t>O'</w:t>
      </w:r>
      <w:r>
        <w:rPr>
          <w:rFonts w:ascii="Times New Roman" w:hAnsi="宋体" w:eastAsia="宋体"/>
        </w:rPr>
        <w:t>点,求介质对该单色光的折射率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</w:rPr>
        <w:t>;</w:t>
      </w:r>
    </w:p>
    <w:p w14:paraId="47858C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(2)若该单色光线从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点沿</w:t>
      </w:r>
      <w:r>
        <w:rPr>
          <w:rFonts w:ascii="Times New Roman" w:hAnsi="宋体" w:eastAsia="宋体"/>
          <w:i/>
        </w:rPr>
        <w:t>GE</w:t>
      </w:r>
      <w:r>
        <w:rPr>
          <w:rFonts w:ascii="Times New Roman" w:hAnsi="宋体" w:eastAsia="宋体"/>
        </w:rPr>
        <w:t>方向垂直于</w:t>
      </w:r>
      <w:r>
        <w:rPr>
          <w:rFonts w:ascii="Times New Roman" w:hAnsi="宋体" w:eastAsia="宋体"/>
          <w:i/>
        </w:rPr>
        <w:t>AF</w:t>
      </w:r>
      <w:r>
        <w:rPr>
          <w:rFonts w:ascii="Times New Roman" w:hAnsi="宋体" w:eastAsia="宋体"/>
        </w:rPr>
        <w:t>射入介质,并垂直于</w:t>
      </w:r>
      <w:r>
        <w:rPr>
          <w:rFonts w:ascii="Times New Roman" w:hAnsi="宋体" w:eastAsia="宋体"/>
          <w:i/>
        </w:rPr>
        <w:t>CH</w:t>
      </w:r>
      <w:r>
        <w:rPr>
          <w:rFonts w:ascii="Times New Roman" w:hAnsi="宋体" w:eastAsia="宋体"/>
        </w:rPr>
        <w:t>射出,出射点在</w:t>
      </w:r>
      <w:r>
        <w:rPr>
          <w:rFonts w:ascii="Times New Roman" w:hAnsi="宋体" w:eastAsia="宋体"/>
          <w:i/>
        </w:rPr>
        <w:t>GE</w:t>
      </w:r>
      <w:r>
        <w:rPr>
          <w:rFonts w:ascii="Times New Roman" w:hAnsi="宋体" w:eastAsia="宋体"/>
        </w:rPr>
        <w:t>的延长线上,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</w:rPr>
        <w:t>点在</w:t>
      </w:r>
      <w:r>
        <w:rPr>
          <w:rFonts w:ascii="Times New Roman" w:hAnsi="宋体" w:eastAsia="宋体"/>
          <w:i/>
        </w:rPr>
        <w:t>OO'</w:t>
      </w:r>
      <w:r>
        <w:rPr>
          <w:rFonts w:ascii="Times New Roman" w:hAnsi="宋体" w:eastAsia="宋体"/>
        </w:rPr>
        <w:t>上,</w:t>
      </w:r>
      <w:r>
        <w:rPr>
          <w:rFonts w:ascii="Times New Roman" w:hAnsi="宋体" w:eastAsia="宋体"/>
          <w:i/>
        </w:rPr>
        <w:t>O'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</w:rPr>
        <w:t>两点间的距离为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,空气中的光速为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,求该单色光在介质中的传播时间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。</w:t>
      </w:r>
    </w:p>
    <w:p w14:paraId="4837889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43BBDF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5F0FD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8E189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505988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88BA0C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6DAFC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B58020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)如图所示,上端开口、下端封闭的足够长玻璃管竖直固定于调温装置内。玻璃管导热性能良好,管内横截面积为</w:t>
      </w:r>
      <w:r>
        <w:rPr>
          <w:rFonts w:ascii="Times New Roman" w:hAnsi="宋体" w:eastAsia="宋体"/>
          <w:i/>
        </w:rPr>
        <w:t>S</w:t>
      </w:r>
      <w:r>
        <w:rPr>
          <w:rFonts w:ascii="Times New Roman" w:hAnsi="宋体" w:eastAsia="宋体"/>
        </w:rPr>
        <w:t>,用轻质活塞封闭一定质量的理想气体。大气压强为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,活塞与玻璃管之间的滑动摩擦力大小恒为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  <w:i/>
        </w:rPr>
        <w:t>S</w:t>
      </w:r>
      <w:r>
        <w:rPr>
          <w:rFonts w:ascii="Times New Roman" w:hAnsi="宋体" w:eastAsia="宋体"/>
        </w:rPr>
        <w:t>,且等于最大静摩擦力。用调温装置对封闭气体缓慢加热,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330 K时,气柱高度为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,活塞开始缓慢上升;继续缓慢加热至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440 K时停止加热,活塞不再上升;再缓慢降低气体温度,活塞位置保持不变,直到降温至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3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400 K时,活塞才开始缓慢下降;温度缓慢降至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4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330 K时,保持温度不变,活塞不再下降。求:</w:t>
      </w:r>
    </w:p>
    <w:p w14:paraId="1F692C1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83665" cy="1192530"/>
            <wp:effectExtent l="0" t="0" r="6985" b="7620"/>
            <wp:docPr id="67" name="25MWSD18.eps" descr="id:2147484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25MWSD18.eps" descr="id:2147484202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23AB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440 K时,气柱高度</w:t>
      </w:r>
      <w:r>
        <w:rPr>
          <w:rFonts w:ascii="Times New Roman" w:hAnsi="宋体" w:eastAsia="宋体"/>
          <w:i/>
        </w:rPr>
        <w:t>h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;</w:t>
      </w:r>
    </w:p>
    <w:p w14:paraId="429054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(2)从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状态到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4</w:t>
      </w:r>
      <w:r>
        <w:rPr>
          <w:rFonts w:ascii="Times New Roman" w:hAnsi="宋体" w:eastAsia="宋体"/>
        </w:rPr>
        <w:t>状态的过程中,封闭气体吸收的净热量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(扣除放热后净吸收的热量)。</w:t>
      </w:r>
    </w:p>
    <w:p w14:paraId="3660D3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84C9B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62C4CA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94D35F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862844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9EEA9A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827CB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DC9458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60A70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B6DD92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74A91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E4E596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(14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)如图所示,内有弯曲光滑轨道的方形物体置于光滑水平面上,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分别为轨道的两个端点且位于同一高度,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处轨道的切线沿水平方向,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处轨道的切线沿竖直方向。小物块a、b用轻弹簧连接并置于光滑水平面上,b被锁定。一质量</w:t>
      </w:r>
      <w:r>
        <w:rPr>
          <w:rFonts w:ascii="Times New Roman" w:hAnsi="宋体" w:eastAsia="宋体"/>
          <w:i/>
        </w:rPr>
        <w:t>m=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kg的小球自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点正上方</w:t>
      </w:r>
      <w:r>
        <w:rPr>
          <w:rFonts w:ascii="Times New Roman" w:hAnsi="宋体" w:eastAsia="宋体"/>
          <w:i/>
        </w:rPr>
        <w:t>h=</w:t>
      </w:r>
      <w:r>
        <w:rPr>
          <w:rFonts w:ascii="Times New Roman" w:hAnsi="宋体" w:eastAsia="宋体"/>
        </w:rPr>
        <w:t>2 m处自由下落,无能量损失地滑入轨道,并从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点水平抛出,恰好击中a,与a粘在一起且不弹起。当弹簧拉力达到</w:t>
      </w:r>
      <w:r>
        <w:rPr>
          <w:rFonts w:ascii="Times New Roman" w:hAnsi="宋体" w:eastAsia="宋体"/>
          <w:i/>
        </w:rPr>
        <w:t>F=</w:t>
      </w:r>
      <w:r>
        <w:rPr>
          <w:rFonts w:ascii="Times New Roman" w:hAnsi="宋体" w:eastAsia="宋体"/>
        </w:rPr>
        <w:t>15 N时,b解除锁定开始运动。已知a的质量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bscript"/>
        </w:rPr>
        <w:t>a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1 kg,b的质量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bscript"/>
        </w:rPr>
        <w:t>b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kg,方形物体的质量</w:t>
      </w:r>
      <w:r>
        <w:rPr>
          <w:rFonts w:ascii="Times New Roman" w:hAnsi="宋体" w:eastAsia="宋体"/>
          <w:i/>
        </w:rPr>
        <w:t>M=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9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 xml:space="preserve"> kg,重力加速度大小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取10 m/s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,弹簧的劲度系数</w:t>
      </w:r>
      <w:r>
        <w:rPr>
          <w:rFonts w:ascii="Times New Roman" w:hAnsi="宋体" w:eastAsia="宋体"/>
          <w:i/>
        </w:rPr>
        <w:t>k=</w:t>
      </w:r>
      <w:r>
        <w:rPr>
          <w:rFonts w:ascii="Times New Roman" w:hAnsi="宋体" w:eastAsia="宋体"/>
        </w:rPr>
        <w:t>50 N/m,整个过程弹簧均在弹性限度内,弹性势能表达式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p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kx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为弹簧的形变量),所有过程不计空气阻力。求:</w:t>
      </w:r>
    </w:p>
    <w:p w14:paraId="3058EF8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802765" cy="748665"/>
            <wp:effectExtent l="0" t="0" r="6985" b="13335"/>
            <wp:docPr id="68" name="25MWSD19.eps" descr="id:2147484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25MWSD19.eps" descr="id:214748420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028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2F6D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(1)小球到达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点时,小球及方形物体相对于地面的速度大小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;</w:t>
      </w:r>
    </w:p>
    <w:p w14:paraId="3B7A3F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(2)弹簧弹性势能最大时,b的速度大小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b</w:t>
      </w:r>
      <w:r>
        <w:rPr>
          <w:rFonts w:ascii="Times New Roman" w:hAnsi="宋体" w:eastAsia="宋体"/>
        </w:rPr>
        <w:t>及弹性势能的最大值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pm</w:t>
      </w:r>
      <w:r>
        <w:rPr>
          <w:rFonts w:ascii="Times New Roman" w:hAnsi="宋体" w:eastAsia="宋体"/>
        </w:rPr>
        <w:t>。</w:t>
      </w:r>
    </w:p>
    <w:p w14:paraId="5D62AE0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52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15314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68356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6FA92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29EF21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878AF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3BAD90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A286E3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D4FFE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A02BB2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(16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)如图所示,平行轨道的间距为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,轨道平面与水平面夹角为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ascii="Times New Roman" w:hAnsi="宋体" w:eastAsia="宋体"/>
        </w:rPr>
        <w:t>,二者的交线与轨道垂直,以轨道上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点为坐标原点,沿轨道向下为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轴正方向建立坐标系。轨道之间存在区域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、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,区域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L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x&lt;-L</w:t>
      </w:r>
      <w:r>
        <w:rPr>
          <w:rFonts w:ascii="Times New Roman" w:hAnsi="宋体" w:eastAsia="宋体"/>
        </w:rPr>
        <w:t>)内充满磁感应强度大小为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、方向竖直向上的匀强磁场;区域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ascii="宋体" w:hAnsi="宋体" w:eastAsia="宋体"/>
        </w:rPr>
        <w:t>≥</w:t>
      </w:r>
      <w:r>
        <w:rPr>
          <w:rFonts w:ascii="Times New Roman" w:hAnsi="宋体" w:eastAsia="宋体"/>
        </w:rPr>
        <w:t>0)内充满方向垂直轨道平面向上的磁场,磁感应强度大小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=k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t+k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和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均为大于零的常量,该磁场可视为由随时间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均匀增加的匀强磁场和随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轴坐标均匀增加的磁场叠加而成。将质量为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、边长为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、电阻为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的匀质正方形闭合金属框</w:t>
      </w:r>
      <w:r>
        <w:rPr>
          <w:rFonts w:ascii="Times New Roman" w:hAnsi="宋体" w:eastAsia="宋体"/>
          <w:i/>
        </w:rPr>
        <w:t>epqf</w:t>
      </w:r>
      <w:r>
        <w:rPr>
          <w:rFonts w:ascii="Times New Roman" w:hAnsi="宋体" w:eastAsia="宋体"/>
        </w:rPr>
        <w:t>放置在轨道上时,</w:t>
      </w:r>
      <w:r>
        <w:rPr>
          <w:rFonts w:ascii="Times New Roman" w:hAnsi="宋体" w:eastAsia="宋体"/>
          <w:i/>
        </w:rPr>
        <w:t>pq</w:t>
      </w:r>
      <w:r>
        <w:rPr>
          <w:rFonts w:ascii="Times New Roman" w:hAnsi="宋体" w:eastAsia="宋体"/>
        </w:rPr>
        <w:t>边与轨道垂直,由静止释放。已知轨道绝缘、光滑、足够长且不可移动,磁场上、下边界均与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轴垂直,整个过程中金属框不发生形变,重力加速度大小为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,不计自感。</w:t>
      </w:r>
    </w:p>
    <w:p w14:paraId="4F15C8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259965" cy="1548765"/>
            <wp:effectExtent l="0" t="0" r="6985" b="13335"/>
            <wp:docPr id="69" name="25MWSD20.eps" descr="id:2147484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25MWSD20.eps" descr="id:2147484216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6008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475F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(1)若金属框从开始进入到完全离开区域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的过程中匀速运动,求金属框匀速运动的速率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</w:rPr>
        <w:t>和释放时</w:t>
      </w:r>
      <w:r>
        <w:rPr>
          <w:rFonts w:ascii="Times New Roman" w:hAnsi="宋体" w:eastAsia="宋体"/>
          <w:i/>
        </w:rPr>
        <w:t>pq</w:t>
      </w:r>
      <w:r>
        <w:rPr>
          <w:rFonts w:ascii="Times New Roman" w:hAnsi="宋体" w:eastAsia="宋体"/>
        </w:rPr>
        <w:t>边与区域</w:t>
      </w:r>
      <w:r>
        <w:rPr>
          <w:rFonts w:hint="eastAsia" w:ascii="宋体" w:hAnsi="宋体" w:eastAsia="宋体" w:cs="宋体"/>
          <w:i/>
        </w:rPr>
        <w:t>Ⅰ</w:t>
      </w:r>
      <w:r>
        <w:rPr>
          <w:rFonts w:ascii="Times New Roman" w:hAnsi="宋体" w:eastAsia="宋体"/>
        </w:rPr>
        <w:t>上边界的距离</w:t>
      </w:r>
      <w:r>
        <w:rPr>
          <w:rFonts w:ascii="Times New Roman" w:hAnsi="宋体" w:eastAsia="宋体"/>
          <w:i/>
        </w:rPr>
        <w:t>s</w:t>
      </w:r>
      <w:r>
        <w:rPr>
          <w:rFonts w:ascii="Times New Roman" w:hAnsi="宋体" w:eastAsia="宋体"/>
        </w:rPr>
        <w:t>;</w:t>
      </w:r>
    </w:p>
    <w:p w14:paraId="70B1E5A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(2)金属框沿轨道下滑,当</w:t>
      </w:r>
      <w:r>
        <w:rPr>
          <w:rFonts w:ascii="Times New Roman" w:hAnsi="宋体" w:eastAsia="宋体"/>
          <w:i/>
        </w:rPr>
        <w:t>ef</w:t>
      </w:r>
      <w:r>
        <w:rPr>
          <w:rFonts w:ascii="Times New Roman" w:hAnsi="宋体" w:eastAsia="宋体"/>
        </w:rPr>
        <w:t>边刚进入区域</w:t>
      </w:r>
      <w:r>
        <w:rPr>
          <w:rFonts w:hint="eastAsia" w:ascii="宋体" w:hAnsi="宋体" w:eastAsia="宋体" w:cs="宋体"/>
          <w:i/>
        </w:rPr>
        <w:t>Ⅱ</w:t>
      </w:r>
      <w:r>
        <w:rPr>
          <w:rFonts w:ascii="Times New Roman" w:hAnsi="宋体" w:eastAsia="宋体"/>
        </w:rPr>
        <w:t>时开始计时(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0),此时金属框的速率为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,若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  <w:sz w:val="26"/>
                <w:szCs w:val="26"/>
              </w:rPr>
              <m:t>mgR</m:t>
            </m:r>
            <m:r>
              <m:rPr>
                <m:sty m:val="p"/>
              </m:rPr>
              <w:rPr>
                <w:rFonts w:ascii="Cambria Math" w:hAnsi="Cambria Math" w:eastAsia="宋体"/>
                <w:sz w:val="26"/>
                <w:szCs w:val="26"/>
              </w:rPr>
              <m:t>sin</m:t>
            </m:r>
            <m:r>
              <m:rPr/>
              <w:rPr>
                <w:rFonts w:ascii="Cambria Math" w:hAnsi="Cambria Math" w:eastAsia="宋体"/>
                <w:sz w:val="26"/>
                <w:szCs w:val="26"/>
              </w:rPr>
              <m:t>α</m:t>
            </m:r>
            <m:ctrlPr>
              <w:rPr>
                <w:rFonts w:ascii="Cambria Math" w:hAnsi="Cambria Math" w:eastAsia="宋体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k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L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4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,求从开始计时到金属框达到平衡状态的过程中,</w:t>
      </w:r>
      <w:r>
        <w:rPr>
          <w:rFonts w:ascii="Times New Roman" w:hAnsi="宋体" w:eastAsia="宋体"/>
          <w:i/>
        </w:rPr>
        <w:t>ef</w:t>
      </w:r>
      <w:r>
        <w:rPr>
          <w:rFonts w:ascii="Times New Roman" w:hAnsi="宋体" w:eastAsia="宋体"/>
        </w:rPr>
        <w:t>边移动的距离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。</w:t>
      </w:r>
    </w:p>
    <w:p w14:paraId="5F1BE01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2976F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27470F7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4233E3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D2EA2D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D83A1B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C8F3AF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3A65A21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A2A94A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C1930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63C5C73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45E71E9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60EBD2C">
      <w:pPr>
        <w:tabs>
          <w:tab w:val="left" w:pos="1871"/>
          <w:tab w:val="left" w:pos="3407"/>
          <w:tab w:val="left" w:pos="4949"/>
          <w:tab w:val="left" w:pos="6599"/>
        </w:tabs>
      </w:pPr>
    </w:p>
    <w:p w14:paraId="72D20A9F">
      <w:pPr>
        <w:rPr>
          <w:rFonts w:hint="eastAsia"/>
        </w:rPr>
      </w:pPr>
      <w:r>
        <w:rPr>
          <w:rFonts w:hint="eastAsia"/>
        </w:rPr>
        <w:br w:type="page"/>
      </w:r>
    </w:p>
    <w:p w14:paraId="598545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</w:p>
    <w:p w14:paraId="60401A9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36"/>
        </w:rPr>
        <w:t>2025</w:t>
      </w:r>
      <w:r>
        <w:rPr>
          <w:rFonts w:ascii="Arial" w:hAnsi="黑体" w:eastAsia="黑体"/>
          <w:sz w:val="36"/>
        </w:rPr>
        <w:t>年物理</w:t>
      </w:r>
      <w:r>
        <w:rPr>
          <w:rFonts w:ascii="Times New Roman" w:hAnsi="宋体" w:eastAsia="宋体"/>
          <w:sz w:val="36"/>
        </w:rPr>
        <w:t>(</w:t>
      </w:r>
      <w:r>
        <w:rPr>
          <w:rFonts w:ascii="Arial" w:hAnsi="黑体" w:eastAsia="黑体"/>
          <w:sz w:val="36"/>
        </w:rPr>
        <w:t>山东卷</w:t>
      </w:r>
      <w:r>
        <w:rPr>
          <w:rFonts w:ascii="Times New Roman" w:hAnsi="宋体" w:eastAsia="宋体"/>
          <w:sz w:val="36"/>
        </w:rPr>
        <w:t>)</w:t>
      </w:r>
    </w:p>
    <w:p w14:paraId="38F0DCC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由光子最大初动能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</w:rPr>
        <w:t>=qU</w:t>
      </w:r>
      <w:r>
        <w:rPr>
          <w:rFonts w:ascii="Times New Roman" w:hAnsi="宋体" w:eastAsia="宋体"/>
          <w:sz w:val="22"/>
          <w:vertAlign w:val="subscript"/>
        </w:rPr>
        <w:t>c</w:t>
      </w:r>
      <w:r>
        <w:rPr>
          <w:rFonts w:ascii="Times New Roman" w:hAnsi="宋体" w:eastAsia="宋体"/>
          <w:sz w:val="22"/>
        </w:rPr>
        <w:t>可知,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k2</w:t>
      </w:r>
      <w:r>
        <w:rPr>
          <w:rFonts w:ascii="Times New Roman" w:hAnsi="宋体" w:eastAsia="宋体"/>
          <w:i/>
          <w:sz w:val="22"/>
        </w:rPr>
        <w:t>&gt;E</w:t>
      </w:r>
      <w:r>
        <w:rPr>
          <w:rFonts w:ascii="Times New Roman" w:hAnsi="宋体" w:eastAsia="宋体"/>
          <w:sz w:val="22"/>
          <w:vertAlign w:val="subscript"/>
        </w:rPr>
        <w:t>k3</w:t>
      </w:r>
      <w:r>
        <w:rPr>
          <w:rFonts w:ascii="Times New Roman" w:hAnsi="宋体" w:eastAsia="宋体"/>
          <w:i/>
          <w:sz w:val="22"/>
        </w:rPr>
        <w:t>&gt;E</w:t>
      </w:r>
      <w:r>
        <w:rPr>
          <w:rFonts w:ascii="Times New Roman" w:hAnsi="宋体" w:eastAsia="宋体"/>
          <w:sz w:val="22"/>
          <w:vertAlign w:val="subscript"/>
        </w:rPr>
        <w:t>k1</w:t>
      </w:r>
      <w:r>
        <w:rPr>
          <w:rFonts w:ascii="Times New Roman" w:hAnsi="宋体" w:eastAsia="宋体"/>
          <w:sz w:val="22"/>
        </w:rPr>
        <w:t>,故选B。</w:t>
      </w:r>
    </w:p>
    <w:p w14:paraId="73C6177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假设两分子间距离为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,当两分子靠近时,分子间作用力为斥力做负功,由功能关系可知,分子势能增大,同理当两分子远离时,分子间作用力为引力做负功,分子势能也增大,故当分子间距离为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时分子势能最小,因此若规定分子间距离为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时分子势能为零,当分子间距离不为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时,分子势能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p</w:t>
      </w:r>
      <w:r>
        <w:rPr>
          <w:rFonts w:ascii="Times New Roman" w:hAnsi="宋体" w:eastAsia="宋体"/>
          <w:sz w:val="22"/>
        </w:rPr>
        <w:t>为正,故选C。</w:t>
      </w:r>
    </w:p>
    <w:p w14:paraId="441D882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P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、P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两偏振片透振方向夹角从0°转动到90°时,光照强度会逐渐减小,因此亮度减小,但并不影响波长,根据相邻两条亮(暗)条纹间距公式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x=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d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Microsoft Yi Baiti" w:cs="Times New Roman"/>
          <w:i/>
          <w:sz w:val="22"/>
        </w:rPr>
        <w:t>λ</w:t>
      </w:r>
      <w:r>
        <w:rPr>
          <w:rFonts w:ascii="Times New Roman" w:hAnsi="宋体" w:eastAsia="宋体"/>
          <w:sz w:val="22"/>
        </w:rPr>
        <w:t>可知,条纹间距不变,故选A。</w:t>
      </w:r>
    </w:p>
    <w:p w14:paraId="66B3DE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4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设小球在最低点时细线的拉力大小为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,近似认为小球在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s内做匀速圆周运动,</w:t>
      </w:r>
      <w:r>
        <w:rPr>
          <w:rFonts w:ascii="Times New Roman" w:hAnsi="宋体" w:eastAsia="宋体"/>
          <w:i/>
          <w:sz w:val="22"/>
        </w:rPr>
        <w:t>v=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5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 m/s,小球在最低点,由牛顿第二定律有</w:t>
      </w:r>
      <w:r>
        <w:rPr>
          <w:rFonts w:ascii="Times New Roman" w:hAnsi="宋体" w:eastAsia="宋体"/>
          <w:i/>
          <w:sz w:val="22"/>
        </w:rPr>
        <w:t>F-mg=m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F=</w:t>
      </w:r>
      <w:r>
        <w:rPr>
          <w:rFonts w:ascii="Times New Roman" w:hAnsi="宋体" w:eastAsia="宋体"/>
          <w:sz w:val="22"/>
        </w:rPr>
        <w:t>7 N,故选C。</w:t>
      </w:r>
    </w:p>
    <w:p w14:paraId="0F2EE44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5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设光伏电池单位时间内获得的太阳能为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</w:rPr>
        <w:t>,则转换产生的电能</w:t>
      </w:r>
      <w:r>
        <w:rPr>
          <w:rFonts w:ascii="Times New Roman" w:hAnsi="宋体" w:eastAsia="宋体"/>
          <w:i/>
          <w:sz w:val="22"/>
        </w:rPr>
        <w:t>E'=</w:t>
      </w:r>
      <w:r>
        <w:rPr>
          <w:rFonts w:ascii="Times New Roman" w:hAnsi="Times New Roman" w:eastAsia="Microsoft Yi Baiti" w:cs="Times New Roman"/>
          <w:i/>
          <w:sz w:val="22"/>
        </w:rPr>
        <w:t>η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</w:rPr>
        <w:t>,单位时间内电动机所做的功</w:t>
      </w:r>
      <w:r>
        <w:rPr>
          <w:rFonts w:ascii="Times New Roman" w:hAnsi="宋体" w:eastAsia="宋体"/>
          <w:i/>
          <w:sz w:val="22"/>
        </w:rPr>
        <w:t>W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5</w:t>
      </w:r>
      <w:r>
        <w:rPr>
          <w:rFonts w:ascii="Times New Roman" w:hAnsi="宋体" w:eastAsia="宋体"/>
          <w:i/>
          <w:sz w:val="22"/>
        </w:rPr>
        <w:t>E'</w:t>
      </w:r>
      <w:r>
        <w:rPr>
          <w:rFonts w:ascii="Times New Roman" w:hAnsi="宋体" w:eastAsia="宋体"/>
          <w:sz w:val="22"/>
        </w:rPr>
        <w:t>,当小车以速度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</w:rPr>
        <w:t>匀速行驶时,由动能定理可知,电动机所做的功与阻力所做的功大小相等,故</w:t>
      </w:r>
      <w:r>
        <w:rPr>
          <w:rFonts w:ascii="Times New Roman" w:hAnsi="宋体" w:eastAsia="宋体"/>
          <w:i/>
          <w:sz w:val="22"/>
        </w:rPr>
        <w:t>W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=fvt=kv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,联立解得</w:t>
      </w:r>
      <w:r>
        <w:rPr>
          <w:rFonts w:ascii="Times New Roman" w:hAnsi="宋体" w:eastAsia="宋体"/>
          <w:i/>
          <w:sz w:val="22"/>
        </w:rPr>
        <w:t>E=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η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,故选A。</w:t>
      </w:r>
    </w:p>
    <w:p w14:paraId="18A48C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6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设返回舱的质量为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sz w:val="22"/>
        </w:rPr>
        <w:t>,轨道舱的质量为5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sz w:val="22"/>
        </w:rPr>
        <w:t>,轨道舱与返回舱一起做匀速圆周运动时,由万有引力提供向心力有</w:t>
      </w:r>
      <w:r>
        <w:rPr>
          <w:rFonts w:ascii="Times New Roman" w:hAnsi="宋体" w:eastAsia="宋体"/>
          <w:i/>
          <w:sz w:val="22"/>
        </w:rPr>
        <w:t>G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·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</w:t>
      </w:r>
      <w:r>
        <w:rPr>
          <w:rFonts w:ascii="Times New Roman" w:hAnsi="宋体" w:eastAsia="宋体"/>
          <w:i/>
          <w:sz w:val="22"/>
        </w:rPr>
        <w:t>m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v=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GM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sz w:val="22"/>
        </w:rPr>
        <w:t>,分离瞬间轨道舱与返回舱组成系统动量守恒,设此时轨道舱相对行星的速度大小为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,根据动量守恒定律可得6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Times New Roman" w:eastAsia="宋体" w:cs="Times New Roman"/>
          <w:i/>
          <w:sz w:val="22"/>
        </w:rPr>
        <w:t>×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GM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=m</w:t>
      </w:r>
      <w:r>
        <w:rPr>
          <w:rFonts w:ascii="Times New Roman" w:hAnsi="Times New Roman" w:eastAsia="宋体" w:cs="Times New Roman"/>
          <w:i/>
          <w:sz w:val="22"/>
        </w:rPr>
        <w:t>×</w:t>
      </w:r>
      <w:r>
        <w:rPr>
          <w:rFonts w:ascii="Times New Roman" w:hAnsi="宋体" w:eastAsia="宋体"/>
          <w:sz w:val="22"/>
        </w:rPr>
        <w:t>2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GM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+</w:t>
      </w:r>
      <w:r>
        <w:rPr>
          <w:rFonts w:ascii="Times New Roman" w:hAnsi="宋体" w:eastAsia="宋体"/>
          <w:sz w:val="22"/>
        </w:rPr>
        <w:t>5</w:t>
      </w:r>
      <w:r>
        <w:rPr>
          <w:rFonts w:ascii="Times New Roman" w:hAnsi="宋体" w:eastAsia="宋体"/>
          <w:i/>
          <w:sz w:val="22"/>
        </w:rPr>
        <w:t>mv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GM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sz w:val="22"/>
        </w:rPr>
        <w:t>,故选C。</w:t>
      </w:r>
    </w:p>
    <w:p w14:paraId="77840D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7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导体棒的间距和磁场的宽度相等,因此在任一时刻都只有一根导体棒处于磁场区域内切割磁感线,在磁场</w:t>
      </w:r>
      <w:r>
        <w:rPr>
          <w:rFonts w:hint="eastAsia" w:ascii="宋体" w:hAnsi="宋体" w:eastAsia="宋体" w:cs="宋体"/>
          <w:i/>
          <w:sz w:val="22"/>
        </w:rPr>
        <w:t>Ⅰ</w:t>
      </w:r>
      <w:r>
        <w:rPr>
          <w:rFonts w:ascii="Times New Roman" w:hAnsi="宋体" w:eastAsia="宋体"/>
          <w:sz w:val="22"/>
        </w:rPr>
        <w:t>产生的感应电动势为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=BLv</w:t>
      </w:r>
      <w:r>
        <w:rPr>
          <w:rFonts w:ascii="Times New Roman" w:hAnsi="宋体" w:eastAsia="宋体"/>
          <w:sz w:val="22"/>
        </w:rPr>
        <w:t>,在磁场</w:t>
      </w:r>
      <w:r>
        <w:rPr>
          <w:rFonts w:hint="eastAsia" w:ascii="宋体" w:hAnsi="宋体" w:eastAsia="宋体" w:cs="宋体"/>
          <w:i/>
          <w:sz w:val="22"/>
        </w:rPr>
        <w:t>Ⅱ</w:t>
      </w:r>
      <w:r>
        <w:rPr>
          <w:rFonts w:ascii="Times New Roman" w:hAnsi="宋体" w:eastAsia="宋体"/>
          <w:sz w:val="22"/>
        </w:rPr>
        <w:t>产生的感应电动势为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BLv</w:t>
      </w:r>
      <w:r>
        <w:rPr>
          <w:rFonts w:ascii="Times New Roman" w:hAnsi="宋体" w:eastAsia="宋体"/>
          <w:sz w:val="22"/>
        </w:rPr>
        <w:t>。因为传送带做匀速运动,所以在磁场</w:t>
      </w:r>
      <w:r>
        <w:rPr>
          <w:rFonts w:hint="eastAsia" w:ascii="宋体" w:hAnsi="宋体" w:eastAsia="宋体" w:cs="宋体"/>
          <w:i/>
          <w:sz w:val="22"/>
        </w:rPr>
        <w:t>Ⅰ</w:t>
      </w:r>
      <w:r>
        <w:rPr>
          <w:rFonts w:ascii="Times New Roman" w:hAnsi="宋体" w:eastAsia="宋体"/>
          <w:sz w:val="22"/>
        </w:rPr>
        <w:t>和磁场</w:t>
      </w:r>
      <w:r>
        <w:rPr>
          <w:rFonts w:hint="eastAsia" w:ascii="宋体" w:hAnsi="宋体" w:eastAsia="宋体" w:cs="宋体"/>
          <w:i/>
          <w:sz w:val="22"/>
        </w:rPr>
        <w:t>Ⅱ</w:t>
      </w:r>
      <w:r>
        <w:rPr>
          <w:rFonts w:ascii="Times New Roman" w:hAnsi="宋体" w:eastAsia="宋体"/>
          <w:sz w:val="22"/>
        </w:rPr>
        <w:t>运动的时间相等,设该装置产生电动势的有效值为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</w:rPr>
        <w:t>,周期为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,由有效值的定义,有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U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E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 w:val="22"/>
          </w:rPr>
          <m:t>·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+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E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 w:val="22"/>
          </w:rPr>
          <m:t>·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U=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r>
              <m:rPr/>
              <w:rPr>
                <w:rFonts w:ascii="Cambria Math" w:hAnsi="Cambria Math" w:eastAsia="宋体"/>
                <w:sz w:val="24"/>
                <w:szCs w:val="20"/>
              </w:rPr>
              <m:t>BLv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,故选D。</w:t>
      </w:r>
    </w:p>
    <w:p w14:paraId="3C1CE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8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图甲为从右向左看的视图,将重力分解为方向沿斜面向下的分力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和方向垂直于斜面的分力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,故物块对斜面的压力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N1</w:t>
      </w:r>
      <w:r>
        <w:rPr>
          <w:rFonts w:ascii="Times New Roman" w:hAnsi="宋体" w:eastAsia="宋体"/>
          <w:i/>
          <w:sz w:val="22"/>
        </w:rPr>
        <w:t>=mg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,由牛顿第三定律可知斜面对物块的支持力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N1</w:t>
      </w:r>
      <w:r>
        <w:rPr>
          <w:rFonts w:ascii="Times New Roman" w:hAnsi="宋体" w:eastAsia="宋体"/>
          <w:i/>
          <w:sz w:val="22"/>
        </w:rPr>
        <w:t>'=mg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,图乙为垂直于斜面的视图,将重力沿斜面向下的分力分解为垂直于挡板的分力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和沿挡板向下的分力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,故物块对挡板的压力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N2</w:t>
      </w:r>
      <w:r>
        <w:rPr>
          <w:rFonts w:ascii="Times New Roman" w:hAnsi="宋体" w:eastAsia="宋体"/>
          <w:i/>
          <w:sz w:val="22"/>
        </w:rPr>
        <w:t>=mg</w:t>
      </w:r>
      <w:r>
        <w:rPr>
          <w:rFonts w:ascii="Times New Roman" w:hAnsi="宋体" w:eastAsia="宋体"/>
          <w:sz w:val="22"/>
        </w:rPr>
        <w:t>sin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,由牛顿第三定律可知挡板对物块的支持力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N2</w:t>
      </w:r>
      <w:r>
        <w:rPr>
          <w:rFonts w:ascii="Times New Roman" w:hAnsi="宋体" w:eastAsia="宋体"/>
          <w:i/>
          <w:sz w:val="22"/>
        </w:rPr>
        <w:t>'=mg</w:t>
      </w:r>
      <w:r>
        <w:rPr>
          <w:rFonts w:ascii="Times New Roman" w:hAnsi="宋体" w:eastAsia="宋体"/>
          <w:sz w:val="22"/>
        </w:rPr>
        <w:t>sin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,故斜面对物块的摩擦力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N1</w:t>
      </w:r>
      <w:r>
        <w:rPr>
          <w:rFonts w:ascii="Times New Roman" w:hAnsi="宋体" w:eastAsia="宋体"/>
          <w:i/>
          <w:sz w:val="22"/>
        </w:rPr>
        <w:t>'=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,挡板对物块的摩擦力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N2</w:t>
      </w:r>
      <w:r>
        <w:rPr>
          <w:rFonts w:ascii="Times New Roman" w:hAnsi="宋体" w:eastAsia="宋体"/>
          <w:i/>
          <w:sz w:val="22"/>
        </w:rPr>
        <w:t>'=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>sin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,由牛顿第二定律可得,物块在沿着</w:t>
      </w:r>
      <w:r>
        <w:rPr>
          <w:rFonts w:ascii="Times New Roman" w:hAnsi="宋体" w:eastAsia="宋体"/>
          <w:i/>
          <w:sz w:val="22"/>
        </w:rPr>
        <w:t>MN</w:t>
      </w:r>
      <w:r>
        <w:rPr>
          <w:rFonts w:ascii="Times New Roman" w:hAnsi="宋体" w:eastAsia="宋体"/>
          <w:sz w:val="22"/>
        </w:rPr>
        <w:t>方向有</w:t>
      </w:r>
      <w:r>
        <w:rPr>
          <w:rFonts w:ascii="Times New Roman" w:hAnsi="宋体" w:eastAsia="宋体"/>
          <w:i/>
          <w:sz w:val="22"/>
        </w:rPr>
        <w:t>ma=mg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-f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-f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a=g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g</w:t>
      </w:r>
      <w:r>
        <w:rPr>
          <w:rFonts w:ascii="Times New Roman" w:hAnsi="宋体" w:eastAsia="宋体"/>
          <w:sz w:val="22"/>
        </w:rPr>
        <w:t>sin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,故选B。</w:t>
      </w:r>
    </w:p>
    <w:p w14:paraId="558F55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015365" cy="977265"/>
            <wp:effectExtent l="0" t="0" r="13335" b="13335"/>
            <wp:docPr id="1" name="25MWSD22.eps" descr="id:2147484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MWSD22.eps" descr="id:2147484131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B02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8"/>
        </w:rPr>
        <w:t>甲</w:t>
      </w:r>
    </w:p>
    <w:p w14:paraId="4C89944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154430" cy="1167765"/>
            <wp:effectExtent l="0" t="0" r="7620" b="13335"/>
            <wp:docPr id="2" name="25MWSD23.eps" descr="id:2147484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5MWSD23.eps" descr="id:2147484138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457C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8"/>
        </w:rPr>
        <w:t>乙</w:t>
      </w:r>
    </w:p>
    <w:p w14:paraId="5F00A56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</w:p>
    <w:p w14:paraId="2AA8E54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9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由波形图可知,甲波的波长</w:t>
      </w:r>
      <w:r>
        <w:rPr>
          <w:rFonts w:ascii="Times New Roman" w:hAnsi="Times New Roman" w:eastAsia="Microsoft Yi Baiti" w:cs="Times New Roman"/>
          <w:i/>
          <w:sz w:val="22"/>
        </w:rPr>
        <w:t>λ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4 m,周期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λ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4 s,故A错误;由波形图可知,</w:t>
      </w:r>
      <w:r>
        <w:rPr>
          <w:rFonts w:ascii="Times New Roman" w:hAnsi="宋体" w:eastAsia="宋体"/>
          <w:i/>
          <w:sz w:val="22"/>
        </w:rPr>
        <w:t>x=</w:t>
      </w:r>
      <w:r>
        <w:rPr>
          <w:rFonts w:ascii="Times New Roman" w:hAnsi="宋体" w:eastAsia="宋体"/>
          <w:sz w:val="22"/>
        </w:rPr>
        <w:t>2 m处质点和</w:t>
      </w:r>
      <w:r>
        <w:rPr>
          <w:rFonts w:ascii="Times New Roman" w:hAnsi="宋体" w:eastAsia="宋体"/>
          <w:i/>
          <w:sz w:val="22"/>
        </w:rPr>
        <w:t>x=</w:t>
      </w:r>
      <w:r>
        <w:rPr>
          <w:rFonts w:ascii="Times New Roman" w:hAnsi="宋体" w:eastAsia="宋体"/>
          <w:sz w:val="22"/>
        </w:rPr>
        <w:t>6 m处质点N振幅均为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,由正弦函数性质可知</w:t>
      </w:r>
      <w:r>
        <w:rPr>
          <w:rFonts w:ascii="Times New Roman" w:hAnsi="宋体" w:eastAsia="宋体"/>
          <w:i/>
          <w:sz w:val="22"/>
        </w:rPr>
        <w:t>x=</w:t>
      </w:r>
      <w:r>
        <w:rPr>
          <w:rFonts w:ascii="Times New Roman" w:hAnsi="宋体" w:eastAsia="宋体"/>
          <w:sz w:val="22"/>
        </w:rPr>
        <w:t>2 m处的质点与质点N的间距为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Microsoft Yi Baiti" w:cs="Times New Roman"/>
          <w:i/>
          <w:sz w:val="22"/>
        </w:rPr>
        <w:t>λ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Times New Roman" w:eastAsia="Microsoft Yi Baiti" w:cs="Times New Roman"/>
          <w:i/>
          <w:sz w:val="22"/>
        </w:rPr>
        <w:t>λ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 m,故B正确;6 s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甲</w:t>
      </w:r>
      <w:r>
        <w:rPr>
          <w:rFonts w:ascii="Times New Roman" w:hAnsi="宋体" w:eastAsia="宋体"/>
          <w:sz w:val="22"/>
        </w:rPr>
        <w:t>,经过(2</w:t>
      </w:r>
      <w:r>
        <w:rPr>
          <w:rFonts w:ascii="Times New Roman" w:hAnsi="宋体" w:eastAsia="宋体"/>
          <w:i/>
          <w:sz w:val="22"/>
        </w:rPr>
        <w:t>n+</w:t>
      </w:r>
      <w:r>
        <w:rPr>
          <w:rFonts w:ascii="Times New Roman" w:hAnsi="宋体" w:eastAsia="宋体"/>
          <w:sz w:val="22"/>
        </w:rPr>
        <w:t>1)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时间,甲列波上所有质点运动状态与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0时相反,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0时M向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轴正方向运动,则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6 s时,M应向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轴负方向运动,故C错误;乙波周期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乙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λ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 s,故经过6 s后,乙波上所有质点运动情况与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0时相同,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0时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</w:rPr>
        <w:t>向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轴负方向运动,则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6 s时,N应向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轴负方向运动,故D正确。</w:t>
      </w:r>
    </w:p>
    <w:p w14:paraId="22C6B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无人机释放物品后,物品沿以</w:t>
      </w:r>
      <w:r>
        <w:rPr>
          <w:rFonts w:ascii="Times New Roman" w:hAnsi="宋体" w:eastAsia="宋体"/>
          <w:i/>
          <w:sz w:val="22"/>
        </w:rPr>
        <w:t>O'</w:t>
      </w:r>
      <w:r>
        <w:rPr>
          <w:rFonts w:ascii="Times New Roman" w:hAnsi="宋体" w:eastAsia="宋体"/>
          <w:sz w:val="22"/>
        </w:rPr>
        <w:t>为圆心、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为半径的圆周上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点的切线方向做平抛运动,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max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Times New Roman" w:eastAsia="Microsoft Yi Baiti" w:cs="Times New Roman"/>
          <w:i/>
          <w:sz w:val="22"/>
        </w:rPr>
        <w:t>ω</w:t>
      </w:r>
      <w:r>
        <w:rPr>
          <w:rFonts w:ascii="Times New Roman" w:hAnsi="宋体" w:eastAsia="宋体"/>
          <w:sz w:val="22"/>
          <w:vertAlign w:val="subscript"/>
        </w:rPr>
        <w:t>max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,投影图如图所示,物品最大水平位移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max</w:t>
      </w:r>
      <w:r>
        <w:rPr>
          <w:rFonts w:ascii="Times New Roman" w:hAnsi="宋体" w:eastAsia="宋体"/>
          <w:i/>
          <w:sz w:val="22"/>
        </w:rPr>
        <w:t>=l</w:t>
      </w:r>
      <w:r>
        <w:rPr>
          <w:rFonts w:ascii="Times New Roman" w:hAnsi="宋体" w:eastAsia="宋体"/>
          <w:i/>
          <w:sz w:val="22"/>
          <w:vertAlign w:val="subscript"/>
        </w:rPr>
        <w:t>AC</w:t>
      </w:r>
      <w:r>
        <w:rPr>
          <w:rFonts w:ascii="Times New Roman" w:hAnsi="宋体" w:eastAsia="宋体"/>
          <w:i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2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4 m,水平方向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max</w:t>
      </w:r>
      <w:r>
        <w:rPr>
          <w:rFonts w:ascii="Times New Roman" w:hAnsi="宋体" w:eastAsia="宋体"/>
          <w:i/>
          <w:sz w:val="22"/>
        </w:rPr>
        <w:t>=v</w:t>
      </w:r>
      <w:r>
        <w:rPr>
          <w:rFonts w:ascii="Times New Roman" w:hAnsi="宋体" w:eastAsia="宋体"/>
          <w:sz w:val="22"/>
          <w:vertAlign w:val="subscript"/>
        </w:rPr>
        <w:t>max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,竖直方向</w:t>
      </w:r>
      <w:r>
        <w:rPr>
          <w:rFonts w:ascii="Times New Roman" w:hAnsi="宋体" w:eastAsia="宋体"/>
          <w:i/>
          <w:sz w:val="22"/>
        </w:rPr>
        <w:t>H=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gt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,联立解得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2 s,</w:t>
      </w:r>
      <w:r>
        <w:rPr>
          <w:rFonts w:ascii="Times New Roman" w:hAnsi="Times New Roman" w:eastAsia="Microsoft Yi Baiti" w:cs="Times New Roman"/>
          <w:i/>
          <w:sz w:val="22"/>
        </w:rPr>
        <w:t>ω</w:t>
      </w:r>
      <w:r>
        <w:rPr>
          <w:rFonts w:ascii="Times New Roman" w:hAnsi="宋体" w:eastAsia="宋体"/>
          <w:sz w:val="22"/>
          <w:vertAlign w:val="subscript"/>
        </w:rPr>
        <w:t>max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rad/s,故B正确,A错误;由上述可知无人机做圆周运动的周期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ω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max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,无人机从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点到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点转过的角度为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,所需的时间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Microsoft Yi Baiti" w:cs="Times New Roman"/>
                    <w:sz w:val="32"/>
                  </w:rPr>
                  <m:t>π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宋体" w:cs="Times New Roman"/>
          <w:sz w:val="22"/>
        </w:rPr>
        <w:t>·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s</w:t>
      </w:r>
      <w:r>
        <w:rPr>
          <w:rFonts w:ascii="Times New Roman" w:hAnsi="宋体" w:eastAsia="宋体"/>
          <w:i/>
          <w:sz w:val="22"/>
        </w:rPr>
        <w:t>&gt;</w:t>
      </w:r>
      <w:r>
        <w:rPr>
          <w:rFonts w:ascii="Times New Roman" w:hAnsi="宋体" w:eastAsia="宋体"/>
          <w:sz w:val="22"/>
        </w:rPr>
        <w:t>2 s,所以无人机运动到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点时物品已经落地,故C正确,D错误。</w:t>
      </w:r>
    </w:p>
    <w:p w14:paraId="59394D8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103630" cy="1091565"/>
            <wp:effectExtent l="0" t="0" r="1270" b="13335"/>
            <wp:docPr id="3" name="25MWSD28.eps" descr="id:2147484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5MWSD28.eps" descr="id:2147484145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F8D1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对小球甲、乙受力分析,如图所示,设</w:t>
      </w:r>
      <w:r>
        <w:rPr>
          <w:rFonts w:ascii="Times New Roman" w:hAnsi="宋体" w:eastAsia="宋体"/>
          <w:i/>
          <w:sz w:val="22"/>
        </w:rPr>
        <w:t>AB</w:t>
      </w:r>
      <w:r>
        <w:rPr>
          <w:rFonts w:ascii="Times New Roman" w:hAnsi="宋体" w:eastAsia="宋体"/>
          <w:sz w:val="22"/>
        </w:rPr>
        <w:t>与</w:t>
      </w:r>
      <w:r>
        <w:rPr>
          <w:rFonts w:ascii="Times New Roman" w:hAnsi="宋体" w:eastAsia="宋体"/>
          <w:i/>
          <w:sz w:val="22"/>
        </w:rPr>
        <w:t>OC</w:t>
      </w:r>
      <w:r>
        <w:rPr>
          <w:rFonts w:ascii="Times New Roman" w:hAnsi="宋体" w:eastAsia="宋体"/>
          <w:sz w:val="22"/>
        </w:rPr>
        <w:t>相交于点</w:t>
      </w:r>
      <w:r>
        <w:rPr>
          <w:rFonts w:ascii="Times New Roman" w:hAnsi="宋体" w:eastAsia="宋体"/>
          <w:i/>
          <w:sz w:val="22"/>
        </w:rPr>
        <w:t>G</w:t>
      </w:r>
      <w:r>
        <w:rPr>
          <w:rFonts w:ascii="Times New Roman" w:hAnsi="宋体" w:eastAsia="宋体"/>
          <w:sz w:val="22"/>
        </w:rPr>
        <w:t>,由相似三角形可得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甲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g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OG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F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电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AG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2"/>
          </w:rPr>
          <m:t>,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乙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g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OG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F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电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BG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,则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甲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乙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BG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AG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,又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i/>
          <w:sz w:val="22"/>
          <w:vertAlign w:val="subscript"/>
        </w:rPr>
        <w:t>BG</w:t>
      </w:r>
      <w:r>
        <w:rPr>
          <w:rFonts w:ascii="Times New Roman" w:hAnsi="宋体" w:eastAsia="宋体"/>
          <w:i/>
          <w:sz w:val="22"/>
        </w:rPr>
        <w:t>&gt;l</w:t>
      </w:r>
      <w:r>
        <w:rPr>
          <w:rFonts w:ascii="Times New Roman" w:hAnsi="宋体" w:eastAsia="宋体"/>
          <w:i/>
          <w:sz w:val="22"/>
          <w:vertAlign w:val="subscript"/>
        </w:rPr>
        <w:t>AG</w:t>
      </w:r>
      <w:r>
        <w:rPr>
          <w:rFonts w:ascii="Times New Roman" w:hAnsi="宋体" w:eastAsia="宋体"/>
          <w:sz w:val="22"/>
        </w:rPr>
        <w:t>,所以甲的质量大于乙的质量,故A错误;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</w:rPr>
        <w:t>点处电场强度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/>
                                <w:sz w:val="32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3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</m:d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/>
                                <w:sz w:val="32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3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</m:d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21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,方向由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指向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点处电场强度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/>
                                <w:sz w:val="32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3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</m:d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/>
                                <w:sz w:val="32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3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</m:d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,方向由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指向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,故C错误;正试探电荷从</w:t>
      </w:r>
      <w:r>
        <w:rPr>
          <w:rFonts w:ascii="Times New Roman" w:hAnsi="宋体" w:eastAsia="宋体"/>
          <w:i/>
          <w:sz w:val="22"/>
        </w:rPr>
        <w:t>C</w:t>
      </w:r>
      <w:r>
        <w:rPr>
          <w:rFonts w:ascii="Times New Roman" w:hAnsi="宋体" w:eastAsia="宋体"/>
          <w:sz w:val="22"/>
        </w:rPr>
        <w:t>点运动到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点,静电力做正功,电势能减小,电势减小,即</w:t>
      </w:r>
      <w:r>
        <w:rPr>
          <w:rFonts w:ascii="Times New Roman" w:hAnsi="宋体" w:eastAsia="宋体"/>
          <w:i/>
          <w:sz w:val="22"/>
        </w:rPr>
        <w:t>C</w:t>
      </w:r>
      <w:r>
        <w:rPr>
          <w:rFonts w:ascii="Times New Roman" w:hAnsi="宋体" w:eastAsia="宋体"/>
          <w:sz w:val="22"/>
        </w:rPr>
        <w:t>点电势大于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点电势,正试探电荷从</w:t>
      </w:r>
      <w:r>
        <w:rPr>
          <w:rFonts w:ascii="Times New Roman" w:hAnsi="宋体" w:eastAsia="宋体"/>
          <w:i/>
          <w:sz w:val="22"/>
        </w:rPr>
        <w:t>O</w:t>
      </w:r>
      <w:r>
        <w:rPr>
          <w:rFonts w:ascii="Times New Roman" w:hAnsi="宋体" w:eastAsia="宋体"/>
          <w:sz w:val="22"/>
        </w:rPr>
        <w:t>点运动到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点,在</w:t>
      </w:r>
      <w:r>
        <w:rPr>
          <w:rFonts w:ascii="Times New Roman" w:hAnsi="宋体" w:eastAsia="宋体"/>
          <w:i/>
          <w:sz w:val="22"/>
        </w:rPr>
        <w:t>OH</w:t>
      </w:r>
      <w:r>
        <w:rPr>
          <w:rFonts w:ascii="Times New Roman" w:hAnsi="宋体" w:eastAsia="宋体"/>
          <w:sz w:val="22"/>
        </w:rPr>
        <w:t>段静电力的分力由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指向</w:t>
      </w:r>
      <w:r>
        <w:rPr>
          <w:rFonts w:ascii="Times New Roman" w:hAnsi="宋体" w:eastAsia="宋体"/>
          <w:i/>
          <w:sz w:val="22"/>
        </w:rPr>
        <w:t>O</w:t>
      </w:r>
      <w:r>
        <w:rPr>
          <w:rFonts w:ascii="Times New Roman" w:hAnsi="宋体" w:eastAsia="宋体"/>
          <w:sz w:val="22"/>
        </w:rPr>
        <w:t>,静电力做负功,电势能增大,电势升高,</w:t>
      </w:r>
      <w:r>
        <w:rPr>
          <w:rFonts w:ascii="Times New Roman" w:hAnsi="宋体" w:eastAsia="宋体"/>
          <w:i/>
          <w:sz w:val="22"/>
        </w:rPr>
        <w:t>HD</w:t>
      </w:r>
      <w:r>
        <w:rPr>
          <w:rFonts w:ascii="Times New Roman" w:hAnsi="宋体" w:eastAsia="宋体"/>
          <w:sz w:val="22"/>
        </w:rPr>
        <w:t>段静电力的分力由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</w:rPr>
        <w:t>指向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,静电力做正功,电势能减小,电势降低,即从</w:t>
      </w:r>
      <w:r>
        <w:rPr>
          <w:rFonts w:ascii="Times New Roman" w:hAnsi="宋体" w:eastAsia="宋体"/>
          <w:i/>
          <w:sz w:val="22"/>
        </w:rPr>
        <w:t>O</w:t>
      </w:r>
      <w:r>
        <w:rPr>
          <w:rFonts w:ascii="Times New Roman" w:hAnsi="宋体" w:eastAsia="宋体"/>
          <w:sz w:val="22"/>
        </w:rPr>
        <w:t>到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电势先升高后降低,故B、D正确。</w:t>
      </w:r>
    </w:p>
    <w:p w14:paraId="49D359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816100" cy="938530"/>
            <wp:effectExtent l="0" t="0" r="12700" b="13970"/>
            <wp:docPr id="4" name="25MWSD26.eps" descr="id:2147484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MWSD26.eps" descr="id:2147484152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76B9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由于带正电的粒子在电场中的运动轨迹为一段以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轴为对称轴的抛物线,所以电场方向沿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轴正方向。由题图乙可知粒子在电场中运动时间为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,粒子在电场中所受静电力</w:t>
      </w:r>
      <w:r>
        <w:rPr>
          <w:rFonts w:ascii="Times New Roman" w:hAnsi="宋体" w:eastAsia="宋体"/>
          <w:i/>
          <w:sz w:val="22"/>
        </w:rPr>
        <w:t>F=qE</w:t>
      </w:r>
      <w:r>
        <w:rPr>
          <w:rFonts w:ascii="Times New Roman" w:hAnsi="宋体" w:eastAsia="宋体"/>
          <w:sz w:val="22"/>
        </w:rPr>
        <w:t>,由牛顿第二定律有</w:t>
      </w:r>
      <w:r>
        <w:rPr>
          <w:rFonts w:ascii="Times New Roman" w:hAnsi="宋体" w:eastAsia="宋体"/>
          <w:i/>
          <w:sz w:val="22"/>
        </w:rPr>
        <w:t>F=ma</w:t>
      </w:r>
      <w:r>
        <w:rPr>
          <w:rFonts w:ascii="Times New Roman" w:hAnsi="宋体" w:eastAsia="宋体"/>
          <w:sz w:val="22"/>
        </w:rPr>
        <w:t>,根据运动学公式可知,粒子在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方向有2</w:t>
      </w:r>
      <w:r>
        <w:rPr>
          <w:rFonts w:ascii="Times New Roman" w:hAnsi="宋体" w:eastAsia="宋体"/>
          <w:i/>
          <w:sz w:val="22"/>
        </w:rPr>
        <w:t>L=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a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E=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mL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t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,故A正确;带电粒子在磁场中做匀速圆周运动如图所示,故粒子在</w:t>
      </w:r>
      <w:r>
        <w:rPr>
          <w:rFonts w:hint="eastAsia" w:ascii="宋体" w:hAnsi="宋体" w:eastAsia="宋体" w:cs="宋体"/>
          <w:i/>
          <w:sz w:val="22"/>
        </w:rPr>
        <w:t>Ⅱ</w:t>
      </w:r>
      <w:r>
        <w:rPr>
          <w:rFonts w:ascii="Times New Roman" w:hAnsi="宋体" w:eastAsia="宋体"/>
          <w:sz w:val="22"/>
        </w:rPr>
        <w:t>区域的运动轨迹中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方向最高点和最低点间距离为直径,故直径为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20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,半径</w:t>
      </w:r>
      <w:r>
        <w:rPr>
          <w:rFonts w:ascii="Times New Roman" w:hAnsi="宋体" w:eastAsia="宋体"/>
          <w:i/>
          <w:sz w:val="22"/>
        </w:rPr>
        <w:t>R=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,故B错误;在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点处,粒子沿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轴的速度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i/>
          <w:sz w:val="22"/>
          <w:vertAlign w:val="subscript"/>
        </w:rPr>
        <w:t>x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,粒子沿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</w:rPr>
        <w:t>轴的速度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i/>
          <w:sz w:val="22"/>
          <w:vertAlign w:val="subscript"/>
        </w:rPr>
        <w:t>y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qE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,则</w:t>
      </w:r>
      <w:r>
        <w:rPr>
          <w:rFonts w:ascii="Times New Roman" w:hAnsi="宋体" w:eastAsia="宋体"/>
          <w:i/>
          <w:sz w:val="22"/>
        </w:rPr>
        <w:t>v=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v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v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/>
                        <w:sz w:val="22"/>
                        <w:szCs w:val="18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e>
        </m:rad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,tan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x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y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,由洛伦兹力提供向心力有</w:t>
      </w:r>
      <w:r>
        <w:rPr>
          <w:rFonts w:ascii="Times New Roman" w:hAnsi="宋体" w:eastAsia="宋体"/>
          <w:i/>
          <w:sz w:val="22"/>
        </w:rPr>
        <w:t>qvB=m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,解得</w:t>
      </w:r>
      <w:r>
        <w:rPr>
          <w:rFonts w:ascii="Times New Roman" w:hAnsi="宋体" w:eastAsia="宋体"/>
          <w:i/>
          <w:sz w:val="22"/>
        </w:rPr>
        <w:t>B=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,圆心横坐标为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i/>
          <w:sz w:val="22"/>
          <w:vertAlign w:val="subscript"/>
        </w:rPr>
        <w:t>O'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3</w:t>
      </w:r>
      <w:r>
        <w:rPr>
          <w:rFonts w:ascii="Times New Roman" w:hAnsi="宋体" w:eastAsia="宋体"/>
          <w:i/>
          <w:sz w:val="22"/>
        </w:rPr>
        <w:t>L+R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17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L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,纵坐标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i/>
          <w:sz w:val="22"/>
          <w:vertAlign w:val="subscript"/>
        </w:rPr>
        <w:t>O'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0,故C错误,D正确。</w:t>
      </w:r>
    </w:p>
    <w:p w14:paraId="4ECF7D2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154430" cy="901700"/>
            <wp:effectExtent l="0" t="0" r="7620" b="12700"/>
            <wp:docPr id="5" name="25MWSD27.eps" descr="id:2147484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5MWSD27.eps" descr="id:2147484159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5C04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13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00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0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41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宋体" w:eastAsia="宋体"/>
          <w:sz w:val="22"/>
        </w:rPr>
        <w:t>)</w:t>
      </w:r>
      <w:r>
        <w:rPr>
          <w:rFonts w:ascii="Arial" w:hAnsi="黑体" w:eastAsia="黑体"/>
          <w:sz w:val="22"/>
        </w:rPr>
        <w:t>增大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4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kg</w:t>
      </w:r>
      <w:r>
        <w:rPr>
          <w:rFonts w:ascii="Times New Roman" w:hAnsi="Times New Roman" w:eastAsia="宋体"/>
          <w:b/>
          <w:sz w:val="22"/>
          <w:vertAlign w:val="superscript"/>
        </w:rPr>
        <w:t>-1</w:t>
      </w:r>
    </w:p>
    <w:p w14:paraId="763789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(1)遮光片宽度越小,其通过光电门的平均速度越接近瞬时速度,故选用</w:t>
      </w:r>
      <w:r>
        <w:rPr>
          <w:rFonts w:ascii="Times New Roman" w:hAnsi="宋体" w:eastAsia="宋体"/>
          <w:i/>
          <w:sz w:val="22"/>
        </w:rPr>
        <w:t>d=</w:t>
      </w:r>
      <w:r>
        <w:rPr>
          <w:rFonts w:ascii="Times New Roman" w:hAnsi="宋体" w:eastAsia="宋体"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00 cm的遮光片。</w:t>
      </w:r>
    </w:p>
    <w:p w14:paraId="752AFBE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(2)由运动学公式可得</w:t>
      </w:r>
      <w:r>
        <w:rPr>
          <w:rFonts w:ascii="Times New Roman" w:hAnsi="宋体" w:eastAsia="宋体"/>
          <w:i/>
          <w:sz w:val="22"/>
        </w:rPr>
        <w:t>a=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41 m/s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>。</w:t>
      </w:r>
    </w:p>
    <w:p w14:paraId="45A6801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(3)由图乙可知,当</w:t>
      </w:r>
      <w:r>
        <w:rPr>
          <w:rFonts w:ascii="Times New Roman" w:hAnsi="宋体" w:eastAsia="宋体"/>
          <w:i/>
          <w:sz w:val="22"/>
        </w:rPr>
        <w:t>a=</w:t>
      </w:r>
      <w:r>
        <w:rPr>
          <w:rFonts w:ascii="Times New Roman" w:hAnsi="宋体" w:eastAsia="宋体"/>
          <w:sz w:val="22"/>
        </w:rPr>
        <w:t>0时,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Times New Roman" w:eastAsia="宋体" w:cs="Times New Roman"/>
          <w:sz w:val="22"/>
        </w:rPr>
        <w:t>≠</w:t>
      </w:r>
      <w:r>
        <w:rPr>
          <w:rFonts w:ascii="Times New Roman" w:hAnsi="宋体" w:eastAsia="宋体"/>
          <w:sz w:val="22"/>
        </w:rPr>
        <w:t>0,说明该实验没有完全平衡阻力,故应该增大轨道的倾角。</w:t>
      </w:r>
    </w:p>
    <w:p w14:paraId="510C28E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(4)斜率的单位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m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s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m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s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·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m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s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kg</w:t>
      </w:r>
      <w:r>
        <w:rPr>
          <w:rFonts w:ascii="Times New Roman" w:hAnsi="宋体" w:eastAsia="宋体"/>
          <w:i/>
          <w:sz w:val="22"/>
          <w:vertAlign w:val="superscript"/>
        </w:rPr>
        <w:t>-</w:t>
      </w:r>
      <w:r>
        <w:rPr>
          <w:rFonts w:ascii="Times New Roman" w:hAnsi="宋体" w:eastAsia="宋体"/>
          <w:sz w:val="22"/>
          <w:vertAlign w:val="superscript"/>
        </w:rPr>
        <w:t>1</w:t>
      </w:r>
      <w:r>
        <w:rPr>
          <w:rFonts w:ascii="Times New Roman" w:hAnsi="宋体" w:eastAsia="宋体"/>
          <w:sz w:val="22"/>
        </w:rPr>
        <w:t>。</w:t>
      </w:r>
    </w:p>
    <w:p w14:paraId="21AA48A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14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200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4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100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0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9</w:t>
      </w:r>
    </w:p>
    <w:p w14:paraId="76A87C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(1)由图乙可知,电流表示数为200 mA,学生电源输出功率</w:t>
      </w:r>
      <w:r>
        <w:rPr>
          <w:rFonts w:ascii="Times New Roman" w:hAnsi="宋体" w:eastAsia="宋体"/>
          <w:i/>
          <w:sz w:val="22"/>
        </w:rPr>
        <w:t>P=EI=</w:t>
      </w:r>
      <w:r>
        <w:rPr>
          <w:rFonts w:ascii="Times New Roman" w:hAnsi="宋体" w:eastAsia="宋体"/>
          <w:sz w:val="22"/>
        </w:rPr>
        <w:t>12 V</w:t>
      </w:r>
      <w:r>
        <w:rPr>
          <w:rFonts w:ascii="Times New Roman" w:hAnsi="Times New Roman" w:eastAsia="宋体" w:cs="Times New Roman"/>
          <w:sz w:val="22"/>
        </w:rPr>
        <w:t>×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sz w:val="22"/>
        </w:rPr>
        <w:t>.</w:t>
      </w:r>
      <w:r>
        <w:rPr>
          <w:rFonts w:ascii="Times New Roman" w:hAnsi="宋体" w:eastAsia="宋体"/>
          <w:sz w:val="22"/>
        </w:rPr>
        <w:t>2 A=2</w:t>
      </w:r>
      <w:r>
        <w:rPr>
          <w:rFonts w:ascii="Times New Roman" w:hAnsi="Times New Roman" w:eastAsia="宋体" w:cs="Times New Roman"/>
          <w:sz w:val="22"/>
        </w:rPr>
        <w:t>.</w:t>
      </w:r>
      <w:r>
        <w:rPr>
          <w:rFonts w:ascii="Times New Roman" w:hAnsi="宋体" w:eastAsia="宋体"/>
          <w:sz w:val="22"/>
        </w:rPr>
        <w:t>4 W。</w:t>
      </w:r>
    </w:p>
    <w:p w14:paraId="08C6FA2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(2)低压输电时通过电阻箱的电流为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200 mA,高压输电时,通过电阻箱的电流为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20 mA,则低压输电时电阻箱消耗功率</w:t>
      </w:r>
      <w:r>
        <w:rPr>
          <w:rFonts w:ascii="Times New Roman" w:hAnsi="宋体" w:eastAsia="宋体"/>
          <w:i/>
          <w:sz w:val="22"/>
        </w:rPr>
        <w:t>P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I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</w:rPr>
        <w:t>,高压输电时电阻箱消耗功率</w:t>
      </w:r>
      <w:r>
        <w:rPr>
          <w:rFonts w:ascii="Times New Roman" w:hAnsi="宋体" w:eastAsia="宋体"/>
          <w:i/>
          <w:sz w:val="22"/>
        </w:rPr>
        <w:t>P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I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</w:rPr>
        <w:t>,则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P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P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="宋体"/>
                            <w:sz w:val="24"/>
                            <w:szCs w:val="20"/>
                          </w:rPr>
                          <m:t>I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24"/>
                            <w:szCs w:val="20"/>
                          </w:rPr>
                          <m:t>1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="宋体"/>
                            <w:sz w:val="24"/>
                            <w:szCs w:val="20"/>
                          </w:rPr>
                          <m:t>I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24"/>
                            <w:szCs w:val="20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d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100。</w:t>
      </w:r>
    </w:p>
    <w:p w14:paraId="183D4E4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(3)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P=UI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-UI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12</w:t>
      </w:r>
      <w:r>
        <w:rPr>
          <w:rFonts w:ascii="Times New Roman" w:hAnsi="Times New Roman" w:eastAsia="宋体" w:cs="Times New Roman"/>
          <w:sz w:val="22"/>
        </w:rPr>
        <w:t>×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sz w:val="22"/>
        </w:rPr>
        <w:t>.</w:t>
      </w:r>
      <w:r>
        <w:rPr>
          <w:rFonts w:ascii="Times New Roman" w:hAnsi="宋体" w:eastAsia="宋体"/>
          <w:sz w:val="22"/>
        </w:rPr>
        <w:t>2 W-12</w:t>
      </w:r>
      <w:r>
        <w:rPr>
          <w:rFonts w:ascii="Times New Roman" w:hAnsi="Times New Roman" w:eastAsia="宋体" w:cs="Times New Roman"/>
          <w:sz w:val="22"/>
        </w:rPr>
        <w:t>×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sz w:val="22"/>
        </w:rPr>
        <w:t>.</w:t>
      </w:r>
      <w:r>
        <w:rPr>
          <w:rFonts w:ascii="Times New Roman" w:hAnsi="宋体" w:eastAsia="宋体"/>
          <w:sz w:val="22"/>
        </w:rPr>
        <w:t>125 W=0</w:t>
      </w:r>
      <w:r>
        <w:rPr>
          <w:rFonts w:ascii="Times New Roman" w:hAnsi="Times New Roman" w:eastAsia="宋体" w:cs="Times New Roman"/>
          <w:sz w:val="22"/>
        </w:rPr>
        <w:t>.</w:t>
      </w:r>
      <w:r>
        <w:rPr>
          <w:rFonts w:ascii="Times New Roman" w:hAnsi="宋体" w:eastAsia="宋体"/>
          <w:sz w:val="22"/>
        </w:rPr>
        <w:t>9 W。</w:t>
      </w:r>
    </w:p>
    <w:p w14:paraId="0075D87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15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m:oMath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19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c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56EAE49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(1)连接</w:t>
      </w:r>
      <w:r>
        <w:rPr>
          <w:rFonts w:ascii="Times New Roman" w:hAnsi="宋体" w:eastAsia="宋体"/>
          <w:i/>
          <w:sz w:val="22"/>
        </w:rPr>
        <w:t>BO</w:t>
      </w:r>
      <w:r>
        <w:rPr>
          <w:rFonts w:ascii="Times New Roman" w:hAnsi="宋体" w:eastAsia="宋体"/>
          <w:sz w:val="22"/>
        </w:rPr>
        <w:t>,过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点作</w:t>
      </w:r>
      <w:r>
        <w:rPr>
          <w:rFonts w:ascii="Times New Roman" w:hAnsi="宋体" w:eastAsia="宋体"/>
          <w:i/>
          <w:sz w:val="22"/>
        </w:rPr>
        <w:t>OO'</w:t>
      </w:r>
      <w:r>
        <w:rPr>
          <w:rFonts w:ascii="Times New Roman" w:hAnsi="宋体" w:eastAsia="宋体"/>
          <w:sz w:val="22"/>
        </w:rPr>
        <w:t>所在直线的垂线,垂足为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,</w:t>
      </w:r>
    </w:p>
    <w:p w14:paraId="1A2F0B6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如图甲所示</w:t>
      </w:r>
    </w:p>
    <w:p w14:paraId="4C85FDC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294765" cy="1624965"/>
            <wp:effectExtent l="0" t="0" r="635" b="13335"/>
            <wp:docPr id="6" name="25MWSD24.eps" descr="id:2147484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MWSD24.eps" descr="id:2147484166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6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C3E5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8"/>
        </w:rPr>
        <w:t>甲</w:t>
      </w:r>
    </w:p>
    <w:p w14:paraId="65ABAB2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根据几何关系可知</w:t>
      </w:r>
      <w:r>
        <w:rPr>
          <w:rFonts w:ascii="Times New Roman" w:hAnsi="Times New Roman" w:eastAsia="Microsoft Yi Baiti" w:cs="Times New Roman"/>
          <w:i/>
          <w:sz w:val="22"/>
        </w:rPr>
        <w:t>φ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 xml:space="preserve">,sin </w:t>
      </w:r>
      <w:r>
        <w:rPr>
          <w:rFonts w:ascii="Times New Roman" w:hAnsi="Times New Roman" w:eastAsia="Microsoft Yi Baiti" w:cs="Times New Roman"/>
          <w:i/>
          <w:sz w:val="22"/>
        </w:rPr>
        <w:t>φ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32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</m:rad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642CB14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Times New Roman" w:eastAsia="Microsoft Yi Baiti" w:cs="Times New Roman"/>
          <w:i/>
          <w:sz w:val="22"/>
        </w:rPr>
        <w:t>φ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60°,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30°</w:t>
      </w:r>
    </w:p>
    <w:p w14:paraId="170716A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由折射定律得</w:t>
      </w:r>
      <w:r>
        <w:rPr>
          <w:rFonts w:ascii="Times New Roman" w:hAnsi="宋体" w:eastAsia="宋体"/>
          <w:i/>
          <w:sz w:val="22"/>
        </w:rPr>
        <w:t>n=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φ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θ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rad>
          <m:radPr>
            <m:degHide m:val="1"/>
            <m:ctrlPr>
              <w:rPr>
                <w:rFonts w:ascii="Cambria Math" w:hAnsi="Cambria Math" w:eastAsia="宋体"/>
                <w:sz w:val="22"/>
              </w:rPr>
            </m:ctrlPr>
          </m:radPr>
          <m:deg>
            <m:ctrlPr>
              <w:rPr>
                <w:rFonts w:ascii="Cambria Math" w:hAnsi="Cambria Math" w:eastAsia="宋体"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e>
        </m:rad>
      </m:oMath>
      <w:r>
        <w:rPr>
          <w:rFonts w:ascii="Times New Roman" w:hAnsi="宋体" w:eastAsia="宋体"/>
          <w:sz w:val="22"/>
        </w:rPr>
        <w:t>。</w:t>
      </w:r>
    </w:p>
    <w:p w14:paraId="5E31436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 xml:space="preserve">(2)该单色光在介质中恰好发生全反射时,有sin </w:t>
      </w:r>
      <w:r>
        <w:rPr>
          <w:rFonts w:ascii="Times New Roman" w:hAnsi="宋体" w:eastAsia="宋体"/>
          <w:i/>
          <w:sz w:val="22"/>
        </w:rPr>
        <w:t>C=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7FD66F6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第一次射到弧面</w:t>
      </w:r>
      <w:r>
        <w:rPr>
          <w:rFonts w:ascii="Times New Roman" w:hAnsi="宋体" w:eastAsia="宋体"/>
          <w:i/>
          <w:sz w:val="22"/>
        </w:rPr>
        <w:t>FOH</w:t>
      </w:r>
      <w:r>
        <w:rPr>
          <w:rFonts w:ascii="Times New Roman" w:hAnsi="宋体" w:eastAsia="宋体"/>
          <w:sz w:val="22"/>
        </w:rPr>
        <w:t xml:space="preserve">时,由几何关系得cos 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宋体" w:eastAsia="宋体"/>
          <w:i/>
          <w:sz w:val="22"/>
        </w:rPr>
        <w:t>IO'E=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O</m:t>
                </m:r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4"/>
                    <w:szCs w:val="20"/>
                  </w:rPr>
                  <m:t>'</m:t>
                </m:r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E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,则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宋体" w:eastAsia="宋体"/>
          <w:i/>
          <w:sz w:val="22"/>
        </w:rPr>
        <w:t>IO'E=</w:t>
      </w:r>
      <w:r>
        <w:rPr>
          <w:rFonts w:ascii="Times New Roman" w:hAnsi="宋体" w:eastAsia="宋体"/>
          <w:sz w:val="22"/>
        </w:rPr>
        <w:t xml:space="preserve">45°,sin </w:t>
      </w:r>
      <w:r>
        <w:rPr>
          <w:rFonts w:hint="eastAsia" w:ascii="宋体" w:hAnsi="宋体" w:eastAsia="宋体" w:cs="宋体"/>
          <w:sz w:val="22"/>
        </w:rPr>
        <w:t>∠</w:t>
      </w:r>
      <w:r>
        <w:rPr>
          <w:rFonts w:ascii="Times New Roman" w:hAnsi="宋体" w:eastAsia="宋体"/>
          <w:i/>
          <w:sz w:val="22"/>
        </w:rPr>
        <w:t>IO'E=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&gt;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宋体" w:eastAsia="宋体"/>
          <w:i/>
          <w:sz w:val="22"/>
        </w:rPr>
        <w:t>C</w:t>
      </w:r>
      <w:r>
        <w:rPr>
          <w:rFonts w:ascii="Times New Roman" w:hAnsi="宋体" w:eastAsia="宋体"/>
          <w:sz w:val="22"/>
        </w:rPr>
        <w:t>,发生全反射。同理,该单色光在弧面</w:t>
      </w:r>
      <w:r>
        <w:rPr>
          <w:rFonts w:ascii="Times New Roman" w:hAnsi="宋体" w:eastAsia="宋体"/>
          <w:i/>
          <w:sz w:val="22"/>
        </w:rPr>
        <w:t>AC</w:t>
      </w:r>
      <w:r>
        <w:rPr>
          <w:rFonts w:ascii="Times New Roman" w:hAnsi="宋体" w:eastAsia="宋体"/>
          <w:sz w:val="22"/>
        </w:rPr>
        <w:t>发生两次全反射,第二次射到弧面</w:t>
      </w:r>
      <w:r>
        <w:rPr>
          <w:rFonts w:ascii="Times New Roman" w:hAnsi="宋体" w:eastAsia="宋体"/>
          <w:i/>
          <w:sz w:val="22"/>
        </w:rPr>
        <w:t>FOH</w:t>
      </w:r>
      <w:r>
        <w:rPr>
          <w:rFonts w:ascii="Times New Roman" w:hAnsi="宋体" w:eastAsia="宋体"/>
          <w:sz w:val="22"/>
        </w:rPr>
        <w:t>时,也发生全反射,该单色光从</w:t>
      </w:r>
      <w:r>
        <w:rPr>
          <w:rFonts w:ascii="Times New Roman" w:hAnsi="宋体" w:eastAsia="宋体"/>
          <w:i/>
          <w:sz w:val="22"/>
        </w:rPr>
        <w:t>G</w:t>
      </w:r>
      <w:r>
        <w:rPr>
          <w:rFonts w:ascii="Times New Roman" w:hAnsi="宋体" w:eastAsia="宋体"/>
          <w:sz w:val="22"/>
        </w:rPr>
        <w:t>点射入介质的光路图如图乙所示</w:t>
      </w:r>
    </w:p>
    <w:p w14:paraId="1642A16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447800" cy="1536700"/>
            <wp:effectExtent l="0" t="0" r="0" b="6350"/>
            <wp:docPr id="7" name="25MWSD25.eps" descr="id:2147484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5MWSD25.eps" descr="id:2147484173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E68E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8"/>
        </w:rPr>
        <w:t>乙</w:t>
      </w:r>
    </w:p>
    <w:p w14:paraId="6F718D0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由几何关系得该单色光在介质中经过的总路程</w:t>
      </w:r>
      <w:r>
        <w:rPr>
          <w:rFonts w:ascii="Times New Roman" w:hAnsi="宋体" w:eastAsia="宋体"/>
          <w:i/>
          <w:sz w:val="22"/>
        </w:rPr>
        <w:t>s=l</w:t>
      </w:r>
      <w:r>
        <w:rPr>
          <w:rFonts w:ascii="Times New Roman" w:hAnsi="宋体" w:eastAsia="宋体"/>
          <w:i/>
          <w:sz w:val="22"/>
          <w:vertAlign w:val="subscript"/>
        </w:rPr>
        <w:t>IG</w:t>
      </w:r>
      <w:r>
        <w:rPr>
          <w:rFonts w:ascii="Times New Roman" w:hAnsi="宋体" w:eastAsia="宋体"/>
          <w:i/>
          <w:sz w:val="22"/>
        </w:rPr>
        <w:t>+l</w:t>
      </w:r>
      <w:r>
        <w:rPr>
          <w:rFonts w:ascii="Times New Roman" w:hAnsi="宋体" w:eastAsia="宋体"/>
          <w:i/>
          <w:sz w:val="22"/>
          <w:vertAlign w:val="subscript"/>
        </w:rPr>
        <w:t>IJ</w:t>
      </w:r>
      <w:r>
        <w:rPr>
          <w:rFonts w:ascii="Times New Roman" w:hAnsi="宋体" w:eastAsia="宋体"/>
          <w:i/>
          <w:sz w:val="22"/>
        </w:rPr>
        <w:t>+l</w:t>
      </w:r>
      <w:r>
        <w:rPr>
          <w:rFonts w:ascii="Times New Roman" w:hAnsi="宋体" w:eastAsia="宋体"/>
          <w:i/>
          <w:sz w:val="22"/>
          <w:vertAlign w:val="subscript"/>
        </w:rPr>
        <w:t>JK</w:t>
      </w:r>
      <w:r>
        <w:rPr>
          <w:rFonts w:ascii="Times New Roman" w:hAnsi="宋体" w:eastAsia="宋体"/>
          <w:i/>
          <w:sz w:val="22"/>
        </w:rPr>
        <w:t>+l</w:t>
      </w:r>
      <w:r>
        <w:rPr>
          <w:rFonts w:ascii="Times New Roman" w:hAnsi="宋体" w:eastAsia="宋体"/>
          <w:i/>
          <w:sz w:val="22"/>
          <w:vertAlign w:val="subscript"/>
        </w:rPr>
        <w:t>LK</w:t>
      </w:r>
      <w:r>
        <w:rPr>
          <w:rFonts w:ascii="Times New Roman" w:hAnsi="宋体" w:eastAsia="宋体"/>
          <w:i/>
          <w:sz w:val="22"/>
        </w:rPr>
        <w:t>+l</w:t>
      </w:r>
      <w:r>
        <w:rPr>
          <w:rFonts w:ascii="Times New Roman" w:hAnsi="宋体" w:eastAsia="宋体"/>
          <w:i/>
          <w:sz w:val="22"/>
          <w:vertAlign w:val="subscript"/>
        </w:rPr>
        <w:t>LN</w:t>
      </w:r>
    </w:p>
    <w:p w14:paraId="40483D0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又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i/>
          <w:sz w:val="22"/>
          <w:vertAlign w:val="subscript"/>
        </w:rPr>
        <w:t>IG</w:t>
      </w:r>
      <w:r>
        <w:rPr>
          <w:rFonts w:ascii="Times New Roman" w:hAnsi="宋体" w:eastAsia="宋体"/>
          <w:i/>
          <w:sz w:val="22"/>
        </w:rPr>
        <w:t>+l</w:t>
      </w:r>
      <w:r>
        <w:rPr>
          <w:rFonts w:ascii="Times New Roman" w:hAnsi="宋体" w:eastAsia="宋体"/>
          <w:i/>
          <w:sz w:val="22"/>
          <w:vertAlign w:val="subscript"/>
        </w:rPr>
        <w:t>JK</w:t>
      </w:r>
      <w:r>
        <w:rPr>
          <w:rFonts w:ascii="Times New Roman" w:hAnsi="宋体" w:eastAsia="宋体"/>
          <w:i/>
          <w:sz w:val="22"/>
        </w:rPr>
        <w:t>+l</w:t>
      </w:r>
      <w:r>
        <w:rPr>
          <w:rFonts w:ascii="Times New Roman" w:hAnsi="宋体" w:eastAsia="宋体"/>
          <w:i/>
          <w:sz w:val="22"/>
          <w:vertAlign w:val="subscript"/>
        </w:rPr>
        <w:t>LN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i/>
          <w:sz w:val="22"/>
          <w:vertAlign w:val="subscript"/>
        </w:rPr>
        <w:t>GE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×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9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R=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9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R</w:t>
      </w:r>
    </w:p>
    <w:p w14:paraId="6B7519E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由几何关系得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i/>
          <w:sz w:val="22"/>
          <w:vertAlign w:val="subscript"/>
        </w:rPr>
        <w:t>IJ</w:t>
      </w:r>
      <w:r>
        <w:rPr>
          <w:rFonts w:ascii="Times New Roman" w:hAnsi="宋体" w:eastAsia="宋体"/>
          <w:i/>
          <w:sz w:val="22"/>
        </w:rPr>
        <w:t>=l</w:t>
      </w:r>
      <w:r>
        <w:rPr>
          <w:rFonts w:ascii="Times New Roman" w:hAnsi="宋体" w:eastAsia="宋体"/>
          <w:i/>
          <w:sz w:val="22"/>
          <w:vertAlign w:val="subscript"/>
        </w:rPr>
        <w:t>LK</w:t>
      </w:r>
      <w:r>
        <w:rPr>
          <w:rFonts w:ascii="Times New Roman" w:hAnsi="宋体" w:eastAsia="宋体"/>
          <w:i/>
          <w:sz w:val="22"/>
        </w:rPr>
        <w:t>=R</w:t>
      </w:r>
    </w:p>
    <w:p w14:paraId="5B30C00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在介质中的传播速度</w:t>
      </w:r>
      <w:r>
        <w:rPr>
          <w:rFonts w:ascii="Times New Roman" w:hAnsi="宋体" w:eastAsia="宋体"/>
          <w:i/>
          <w:sz w:val="22"/>
        </w:rPr>
        <w:t>v=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c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490E646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故该单色光在介质中的传播时间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19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c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。</w:t>
      </w:r>
    </w:p>
    <w:p w14:paraId="6CDCCBA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16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宋体"/>
          <w:b/>
          <w:sz w:val="22"/>
        </w:rPr>
        <w:t>h</w:t>
      </w:r>
      <w:r>
        <w:rPr>
          <w:rFonts w:ascii="Times New Roman" w:hAnsi="Times New Roman" w:eastAsia="宋体"/>
          <w:b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8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p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6DC138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(1)封闭气体温度从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缓慢加热至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过程中,对活塞受力分析可知,封闭气体的压强不变,此过程为等压变化,由盖</w:t>
      </w:r>
      <w:r>
        <w:rPr>
          <w:rFonts w:ascii="Times New Roman" w:hAnsi="Times New Roman" w:eastAsia="宋体" w:cs="Times New Roman"/>
          <w:sz w:val="22"/>
        </w:rPr>
        <w:t>—</w:t>
      </w:r>
      <w:r>
        <w:rPr>
          <w:rFonts w:ascii="Times New Roman" w:hAnsi="宋体" w:eastAsia="宋体"/>
          <w:sz w:val="22"/>
        </w:rPr>
        <w:t>吕萨克定律得</w:t>
      </w:r>
    </w:p>
    <w:p w14:paraId="6EB17FF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,即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74F0FDF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。</w:t>
      </w:r>
    </w:p>
    <w:p w14:paraId="16B7EA01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(2)封闭气体温度从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sz w:val="22"/>
        </w:rPr>
        <w:t>缓慢下降至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sz w:val="22"/>
        </w:rPr>
        <w:t>过程中,对活塞受力分析可知,封闭气体的压强不变,此过程为等压变化,</w:t>
      </w:r>
    </w:p>
    <w:p w14:paraId="2A30B4D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设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sz w:val="22"/>
        </w:rPr>
        <w:t>时气柱高度为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sz w:val="22"/>
        </w:rPr>
        <w:t>,由盖</w:t>
      </w:r>
      <w:r>
        <w:rPr>
          <w:rFonts w:ascii="Times New Roman" w:hAnsi="Times New Roman" w:eastAsia="宋体" w:cs="Times New Roman"/>
          <w:sz w:val="22"/>
        </w:rPr>
        <w:t>—</w:t>
      </w:r>
      <w:r>
        <w:rPr>
          <w:rFonts w:ascii="Times New Roman" w:hAnsi="宋体" w:eastAsia="宋体"/>
          <w:sz w:val="22"/>
        </w:rPr>
        <w:t>吕萨克定律得</w:t>
      </w:r>
    </w:p>
    <w:p w14:paraId="3DB8719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,即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52C7C52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1</w:t>
      </w:r>
    </w:p>
    <w:p w14:paraId="29EE416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封闭气体温度从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到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sz w:val="22"/>
        </w:rPr>
        <w:t>过程中,</w:t>
      </w:r>
    </w:p>
    <w:p w14:paraId="31CC9FA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活塞先上升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=h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-h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1</w:t>
      </w:r>
    </w:p>
    <w:p w14:paraId="36104B6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再下降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=h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-h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7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1</w:t>
      </w:r>
    </w:p>
    <w:p w14:paraId="519849D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在活塞上升阶段,对活塞受力分析,有</w:t>
      </w:r>
      <w:r>
        <w:rPr>
          <w:rFonts w:ascii="Times New Roman" w:hAnsi="宋体" w:eastAsia="宋体"/>
          <w:i/>
          <w:sz w:val="22"/>
        </w:rPr>
        <w:t>p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S+f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=p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S</w:t>
      </w:r>
    </w:p>
    <w:p w14:paraId="62873F11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在活塞下降阶段,对活塞受力分析,有</w:t>
      </w:r>
      <w:r>
        <w:rPr>
          <w:rFonts w:ascii="Times New Roman" w:hAnsi="宋体" w:eastAsia="宋体"/>
          <w:i/>
          <w:sz w:val="22"/>
        </w:rPr>
        <w:t>p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S=p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S+f</w:t>
      </w:r>
      <w:r>
        <w:rPr>
          <w:rFonts w:ascii="Times New Roman" w:hAnsi="宋体" w:eastAsia="宋体"/>
          <w:sz w:val="22"/>
          <w:vertAlign w:val="subscript"/>
        </w:rPr>
        <w:t>0</w:t>
      </w:r>
    </w:p>
    <w:p w14:paraId="38EF4DE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外界对气体所做的功</w:t>
      </w:r>
      <w:r>
        <w:rPr>
          <w:rFonts w:ascii="Times New Roman" w:hAnsi="宋体" w:eastAsia="宋体"/>
          <w:i/>
          <w:sz w:val="22"/>
        </w:rPr>
        <w:t>W=-p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S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+p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S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h</w:t>
      </w:r>
      <w:r>
        <w:rPr>
          <w:rFonts w:ascii="Times New Roman" w:hAnsi="宋体" w:eastAsia="宋体"/>
          <w:sz w:val="22"/>
          <w:vertAlign w:val="subscript"/>
        </w:rPr>
        <w:t>2</w:t>
      </w:r>
    </w:p>
    <w:p w14:paraId="30E0191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W=-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8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p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44617E81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又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=T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sz w:val="22"/>
        </w:rPr>
        <w:t>,故封闭气体的内能不变</w:t>
      </w:r>
    </w:p>
    <w:p w14:paraId="7F11A50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由热力学第一定律得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U=W+Q</w:t>
      </w:r>
    </w:p>
    <w:p w14:paraId="7BC538E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得</w:t>
      </w:r>
      <w:r>
        <w:rPr>
          <w:rFonts w:ascii="Times New Roman" w:hAnsi="宋体" w:eastAsia="宋体"/>
          <w:i/>
          <w:sz w:val="22"/>
        </w:rPr>
        <w:t>Q=-W=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8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p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ℎ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。</w:t>
      </w:r>
    </w:p>
    <w:p w14:paraId="68629A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>【思路点拨】</w:t>
      </w:r>
    </w:p>
    <w:p w14:paraId="1CEDDC9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>热学计算题中常用公式使用技巧</w:t>
      </w:r>
    </w:p>
    <w:p w14:paraId="5465A4D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(1)</w:t>
      </w:r>
      <w:r>
        <w:rPr>
          <w:rFonts w:ascii="Times New Roman" w:hAnsi="楷体" w:eastAsia="楷体"/>
          <w:sz w:val="22"/>
        </w:rPr>
        <w:t>理想气体状态方程</w:t>
      </w:r>
      <w:r>
        <w:rPr>
          <w:rFonts w:ascii="Times New Roman" w:hAnsi="宋体" w:eastAsia="宋体"/>
          <w:i/>
          <w:sz w:val="22"/>
        </w:rPr>
        <w:t>pV=nRT</w:t>
      </w:r>
    </w:p>
    <w:p w14:paraId="2B4A35C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2"/>
        </w:rPr>
        <w:t>适用于质量不变的气体作为研究对象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楷体" w:eastAsia="楷体"/>
          <w:sz w:val="22"/>
        </w:rPr>
        <w:t>其中压强</w:t>
      </w:r>
      <w:r>
        <w:rPr>
          <w:rFonts w:ascii="Times New Roman" w:hAnsi="宋体" w:eastAsia="宋体"/>
          <w:i/>
          <w:sz w:val="22"/>
        </w:rPr>
        <w:t>p</w:t>
      </w:r>
      <w:r>
        <w:rPr>
          <w:rFonts w:ascii="Times New Roman" w:hAnsi="楷体" w:eastAsia="楷体"/>
          <w:sz w:val="22"/>
        </w:rPr>
        <w:t>由气体受力情况决定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楷体" w:eastAsia="楷体"/>
          <w:sz w:val="22"/>
        </w:rPr>
        <w:t>若题目中未给出压强值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楷体" w:eastAsia="楷体"/>
          <w:sz w:val="22"/>
        </w:rPr>
        <w:t>优先通过受力分析判断压强。</w:t>
      </w:r>
    </w:p>
    <w:p w14:paraId="70A39DB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</w:t>
      </w:r>
      <w:r>
        <w:rPr>
          <w:rFonts w:ascii="Times New Roman" w:hAnsi="楷体" w:eastAsia="楷体"/>
          <w:sz w:val="22"/>
        </w:rPr>
        <w:t>热力学第一定律</w:t>
      </w:r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U=W+Q</w:t>
      </w:r>
    </w:p>
    <w:p w14:paraId="7418815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hint="eastAsia" w:ascii="宋体" w:hAnsi="宋体" w:eastAsia="宋体" w:cs="宋体"/>
          <w:i/>
          <w:sz w:val="22"/>
        </w:rPr>
        <w:t>①</w:t>
      </w:r>
      <w:r>
        <w:rPr>
          <w:rFonts w:ascii="Times New Roman" w:hAnsi="楷体" w:eastAsia="楷体"/>
          <w:sz w:val="22"/>
        </w:rPr>
        <w:t>内能取决于温度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楷体" w:eastAsia="楷体"/>
          <w:sz w:val="22"/>
        </w:rPr>
        <w:t>温度不变则内能不变。</w:t>
      </w:r>
    </w:p>
    <w:p w14:paraId="37341D0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hint="eastAsia" w:ascii="宋体" w:hAnsi="宋体" w:eastAsia="宋体" w:cs="宋体"/>
          <w:i/>
          <w:sz w:val="22"/>
        </w:rPr>
        <w:t>②</w:t>
      </w:r>
      <w:r>
        <w:rPr>
          <w:rFonts w:ascii="Times New Roman" w:hAnsi="宋体" w:eastAsia="宋体"/>
          <w:i/>
          <w:sz w:val="22"/>
        </w:rPr>
        <w:t>W</w:t>
      </w:r>
      <w:r>
        <w:rPr>
          <w:rFonts w:ascii="Times New Roman" w:hAnsi="楷体" w:eastAsia="楷体"/>
          <w:sz w:val="22"/>
        </w:rPr>
        <w:t>为外界对气体所做的功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楷体" w:eastAsia="楷体"/>
          <w:sz w:val="22"/>
        </w:rPr>
        <w:t>气体膨胀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W&lt;</w:t>
      </w:r>
      <w:r>
        <w:rPr>
          <w:rFonts w:ascii="Times New Roman" w:hAnsi="宋体" w:eastAsia="宋体"/>
          <w:sz w:val="22"/>
        </w:rPr>
        <w:t>0(</w:t>
      </w:r>
      <w:r>
        <w:rPr>
          <w:rFonts w:ascii="Times New Roman" w:hAnsi="楷体" w:eastAsia="楷体"/>
          <w:sz w:val="22"/>
        </w:rPr>
        <w:t>外界对气体做负功</w:t>
      </w:r>
      <w:r>
        <w:rPr>
          <w:rFonts w:ascii="Times New Roman" w:hAnsi="宋体" w:eastAsia="宋体"/>
          <w:sz w:val="22"/>
        </w:rPr>
        <w:t>);</w:t>
      </w:r>
      <w:r>
        <w:rPr>
          <w:rFonts w:ascii="Times New Roman" w:hAnsi="楷体" w:eastAsia="楷体"/>
          <w:sz w:val="22"/>
        </w:rPr>
        <w:t>气体收缩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W&gt;</w:t>
      </w:r>
      <w:r>
        <w:rPr>
          <w:rFonts w:ascii="Times New Roman" w:hAnsi="宋体" w:eastAsia="宋体"/>
          <w:sz w:val="22"/>
        </w:rPr>
        <w:t>0(</w:t>
      </w:r>
      <w:r>
        <w:rPr>
          <w:rFonts w:ascii="Times New Roman" w:hAnsi="楷体" w:eastAsia="楷体"/>
          <w:sz w:val="22"/>
        </w:rPr>
        <w:t>外界对气体做正功</w:t>
      </w:r>
      <w:r>
        <w:rPr>
          <w:rFonts w:ascii="Times New Roman" w:hAnsi="宋体" w:eastAsia="宋体"/>
          <w:sz w:val="22"/>
        </w:rPr>
        <w:t>);</w:t>
      </w:r>
      <w:r>
        <w:rPr>
          <w:rFonts w:ascii="Times New Roman" w:hAnsi="楷体" w:eastAsia="楷体"/>
          <w:sz w:val="22"/>
        </w:rPr>
        <w:t>在真空中自由膨胀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W=</w:t>
      </w:r>
      <w:r>
        <w:rPr>
          <w:rFonts w:ascii="Times New Roman" w:hAnsi="宋体" w:eastAsia="宋体"/>
          <w:sz w:val="22"/>
        </w:rPr>
        <w:t>0(</w:t>
      </w:r>
      <w:r>
        <w:rPr>
          <w:rFonts w:ascii="Times New Roman" w:hAnsi="楷体" w:eastAsia="楷体"/>
          <w:sz w:val="22"/>
        </w:rPr>
        <w:t>外界对气体不做功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楷体" w:eastAsia="楷体"/>
          <w:sz w:val="22"/>
        </w:rPr>
        <w:t>。</w:t>
      </w:r>
    </w:p>
    <w:p w14:paraId="0252B1E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hint="eastAsia" w:ascii="宋体" w:hAnsi="宋体" w:eastAsia="宋体" w:cs="宋体"/>
          <w:i/>
          <w:sz w:val="22"/>
        </w:rPr>
        <w:t>③</w:t>
      </w:r>
      <w:r>
        <w:rPr>
          <w:rFonts w:ascii="Times New Roman" w:hAnsi="楷体" w:eastAsia="楷体"/>
          <w:sz w:val="22"/>
        </w:rPr>
        <w:t>气体吸收热量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Q&gt;</w:t>
      </w:r>
      <w:r>
        <w:rPr>
          <w:rFonts w:ascii="Times New Roman" w:hAnsi="宋体" w:eastAsia="宋体"/>
          <w:sz w:val="22"/>
        </w:rPr>
        <w:t>0;</w:t>
      </w:r>
      <w:r>
        <w:rPr>
          <w:rFonts w:ascii="Times New Roman" w:hAnsi="楷体" w:eastAsia="楷体"/>
          <w:sz w:val="22"/>
        </w:rPr>
        <w:t>气体放出热量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Q&lt;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楷体" w:eastAsia="楷体"/>
          <w:sz w:val="22"/>
        </w:rPr>
        <w:t>。</w:t>
      </w:r>
    </w:p>
    <w:p w14:paraId="3BFA2A8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17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6</w:t>
      </w:r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m/s</w:t>
      </w:r>
      <w:r>
        <w:rPr>
          <w:rFonts w:ascii="Times New Roman" w:hAnsi="宋体" w:eastAsia="宋体"/>
          <w:i/>
          <w:sz w:val="22"/>
        </w:rPr>
        <w:t>　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m/s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m/s</w:t>
      </w:r>
      <w:r>
        <w:rPr>
          <w:rFonts w:ascii="Times New Roman" w:hAnsi="宋体" w:eastAsia="宋体"/>
          <w:i/>
          <w:sz w:val="22"/>
        </w:rPr>
        <w:t>　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J</w:t>
      </w:r>
    </w:p>
    <w:p w14:paraId="41EE14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(1)因方形物体置于光滑水平面上,故小球与方形物体组成的系统在水平方向上动量守恒,规定向左为正方向,则有</w:t>
      </w:r>
    </w:p>
    <w:p w14:paraId="349D75D5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mv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+Mv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</w:p>
    <w:p w14:paraId="304EC25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由题意可知,小球与方形物体组成的系统机械能守恒,则有</w:t>
      </w:r>
    </w:p>
    <w:p w14:paraId="3B2327A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mgh=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+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</w:p>
    <w:p w14:paraId="7789870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联立解得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 m/s,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=-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m/s,负号表示方向向右</w:t>
      </w:r>
    </w:p>
    <w:p w14:paraId="0508DA7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故小球及方形物体相对于地面的速度大小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分别为6 m/s、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m/s。</w:t>
      </w:r>
    </w:p>
    <w:p w14:paraId="0BE7445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(2)小球从</w:t>
      </w:r>
      <w:r>
        <w:rPr>
          <w:rFonts w:ascii="Times New Roman" w:hAnsi="宋体" w:eastAsia="宋体"/>
          <w:i/>
          <w:sz w:val="22"/>
        </w:rPr>
        <w:t>P</w:t>
      </w:r>
      <w:r>
        <w:rPr>
          <w:rFonts w:ascii="Times New Roman" w:hAnsi="宋体" w:eastAsia="宋体"/>
          <w:sz w:val="22"/>
        </w:rPr>
        <w:t>点抛出后击中a时,小球和a组成的系统在水平方向上动量守恒,设粘在一起时的速度为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sz w:val="22"/>
        </w:rPr>
        <w:t>,则有</w:t>
      </w:r>
    </w:p>
    <w:p w14:paraId="1759928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mv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m+m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3</w:t>
      </w:r>
    </w:p>
    <w:p w14:paraId="20DD72F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 m/s</w:t>
      </w:r>
    </w:p>
    <w:p w14:paraId="0D19D92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b解除锁定时,弹簧伸长量</w:t>
      </w:r>
    </w:p>
    <w:p w14:paraId="677DD6D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F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k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15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m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3 m</w:t>
      </w:r>
    </w:p>
    <w:p w14:paraId="74417A0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设此时a和小球的速度为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sz w:val="22"/>
        </w:rPr>
        <w:t>,由能量守恒定律有</w:t>
      </w:r>
    </w:p>
    <w:p w14:paraId="79BD50B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m+m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sz w:val="22"/>
        </w:rPr>
        <w:t>)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m+m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sz w:val="22"/>
        </w:rPr>
        <w:t>)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k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x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</w:p>
    <w:p w14:paraId="75386E4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1 m/s</w:t>
      </w:r>
    </w:p>
    <w:p w14:paraId="1A87EAD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在a、b、小球及弹簧运动过程中,a、b、小球和弹簧组成的系统动量守恒,机械能守恒,当a、b、小球共速时,弹簧的弹性势能最大,由动量守恒定律和机械能守恒定律有</w:t>
      </w:r>
    </w:p>
    <w:p w14:paraId="062B894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m+m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4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m+m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共</w:t>
      </w:r>
    </w:p>
    <w:p w14:paraId="494B602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m+m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sz w:val="22"/>
        </w:rPr>
        <w:t>)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+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k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x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m+m</w:t>
      </w:r>
      <w:r>
        <w:rPr>
          <w:rFonts w:ascii="Times New Roman" w:hAnsi="宋体" w:eastAsia="宋体"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+m</w:t>
      </w:r>
      <w:r>
        <w:rPr>
          <w:rFonts w:ascii="Times New Roman" w:hAnsi="宋体" w:eastAsia="宋体"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)</w:t>
      </w:r>
      <m:oMath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2"/>
                    <w:szCs w:val="18"/>
                  </w:rPr>
                  <m:t>共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=E</w:t>
      </w:r>
      <w:r>
        <w:rPr>
          <w:rFonts w:ascii="Times New Roman" w:hAnsi="宋体" w:eastAsia="宋体"/>
          <w:sz w:val="22"/>
          <w:vertAlign w:val="subscript"/>
        </w:rPr>
        <w:t>pm</w:t>
      </w:r>
    </w:p>
    <w:p w14:paraId="71D9807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b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m/s,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pm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J</w:t>
      </w:r>
    </w:p>
    <w:p w14:paraId="2EBA880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当弹簧弹性势能最大时,b的速度大小为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m/s,弹性势能的最大值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pm</w:t>
      </w:r>
      <w:r>
        <w:rPr>
          <w:rFonts w:ascii="Times New Roman" w:hAnsi="宋体" w:eastAsia="宋体"/>
          <w:sz w:val="22"/>
        </w:rPr>
        <w:t>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 xml:space="preserve"> J。</w:t>
      </w:r>
    </w:p>
    <w:p w14:paraId="4CFB739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18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mgR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tan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cos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　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g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s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k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6C737A7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(1)由金属框从开始进入到完全离开区域</w:t>
      </w:r>
      <w:r>
        <w:rPr>
          <w:rFonts w:hint="eastAsia" w:ascii="宋体" w:hAnsi="宋体" w:eastAsia="宋体" w:cs="宋体"/>
          <w:i/>
          <w:sz w:val="22"/>
        </w:rPr>
        <w:t>Ⅰ</w:t>
      </w:r>
      <w:r>
        <w:rPr>
          <w:rFonts w:ascii="Times New Roman" w:hAnsi="宋体" w:eastAsia="宋体"/>
          <w:sz w:val="22"/>
        </w:rPr>
        <w:t>的过程中匀速运动可知,金属框在从</w:t>
      </w:r>
      <w:r>
        <w:rPr>
          <w:rFonts w:ascii="Times New Roman" w:hAnsi="宋体" w:eastAsia="宋体"/>
          <w:i/>
          <w:sz w:val="22"/>
        </w:rPr>
        <w:t>pq</w:t>
      </w:r>
      <w:r>
        <w:rPr>
          <w:rFonts w:ascii="Times New Roman" w:hAnsi="宋体" w:eastAsia="宋体"/>
          <w:sz w:val="22"/>
        </w:rPr>
        <w:t>边进入区域</w:t>
      </w:r>
      <w:r>
        <w:rPr>
          <w:rFonts w:hint="eastAsia" w:ascii="宋体" w:hAnsi="宋体" w:eastAsia="宋体" w:cs="宋体"/>
          <w:i/>
          <w:sz w:val="22"/>
        </w:rPr>
        <w:t>Ⅰ</w:t>
      </w:r>
      <w:r>
        <w:rPr>
          <w:rFonts w:ascii="Times New Roman" w:hAnsi="宋体" w:eastAsia="宋体"/>
          <w:sz w:val="22"/>
        </w:rPr>
        <w:t>到</w:t>
      </w:r>
      <w:r>
        <w:rPr>
          <w:rFonts w:ascii="Times New Roman" w:hAnsi="宋体" w:eastAsia="宋体"/>
          <w:i/>
          <w:sz w:val="22"/>
        </w:rPr>
        <w:t>ef</w:t>
      </w:r>
      <w:r>
        <w:rPr>
          <w:rFonts w:ascii="Times New Roman" w:hAnsi="宋体" w:eastAsia="宋体"/>
          <w:sz w:val="22"/>
        </w:rPr>
        <w:t>边出区域</w:t>
      </w:r>
      <w:r>
        <w:rPr>
          <w:rFonts w:hint="eastAsia" w:ascii="宋体" w:hAnsi="宋体" w:eastAsia="宋体" w:cs="宋体"/>
          <w:i/>
          <w:sz w:val="22"/>
        </w:rPr>
        <w:t>Ⅰ</w:t>
      </w:r>
      <w:r>
        <w:rPr>
          <w:rFonts w:ascii="Times New Roman" w:hAnsi="宋体" w:eastAsia="宋体"/>
          <w:sz w:val="22"/>
        </w:rPr>
        <w:t>的过程中做匀速直线运动,受力平衡,对金属框受力分析,如图所示,则有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安</w:t>
      </w:r>
      <w:r>
        <w:rPr>
          <w:rFonts w:ascii="Times New Roman" w:hAnsi="宋体" w:eastAsia="宋体"/>
          <w:i/>
          <w:sz w:val="22"/>
        </w:rPr>
        <w:t>=mg</w:t>
      </w:r>
      <w:r>
        <w:rPr>
          <w:rFonts w:ascii="Times New Roman" w:hAnsi="宋体" w:eastAsia="宋体"/>
          <w:sz w:val="22"/>
        </w:rPr>
        <w:t xml:space="preserve">tan </w:t>
      </w:r>
      <w:r>
        <w:rPr>
          <w:rFonts w:ascii="Times New Roman" w:hAnsi="Times New Roman" w:eastAsia="Microsoft Yi Baiti" w:cs="Times New Roman"/>
          <w:i/>
          <w:sz w:val="22"/>
        </w:rPr>
        <w:t>α</w:t>
      </w:r>
    </w:p>
    <w:p w14:paraId="7A03D24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888365" cy="850265"/>
            <wp:effectExtent l="0" t="0" r="6985" b="6985"/>
            <wp:docPr id="8" name="25MWSD21.eps" descr="id:2147484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5MWSD21.eps" descr="id:2147484180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6C735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由法拉第电磁感应定律有</w:t>
      </w:r>
    </w:p>
    <w:p w14:paraId="4926AFD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=BLv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α</w:t>
      </w:r>
    </w:p>
    <w:p w14:paraId="5571E18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由闭合电路欧姆定律有</w:t>
      </w:r>
    </w:p>
    <w:p w14:paraId="72350E4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I=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E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0978646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又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安</w:t>
      </w:r>
      <w:r>
        <w:rPr>
          <w:rFonts w:ascii="Times New Roman" w:hAnsi="宋体" w:eastAsia="宋体"/>
          <w:i/>
          <w:sz w:val="22"/>
        </w:rPr>
        <w:t>=BIL</w:t>
      </w:r>
    </w:p>
    <w:p w14:paraId="73A6BF0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联立解得</w:t>
      </w:r>
      <w:r>
        <w:rPr>
          <w:rFonts w:ascii="Times New Roman" w:hAnsi="宋体" w:eastAsia="宋体"/>
          <w:i/>
          <w:sz w:val="22"/>
        </w:rPr>
        <w:t>v=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mgR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tan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cos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02AB239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在进入区域</w:t>
      </w:r>
      <w:r>
        <w:rPr>
          <w:rFonts w:hint="eastAsia" w:ascii="宋体" w:hAnsi="宋体" w:eastAsia="宋体" w:cs="宋体"/>
          <w:i/>
          <w:sz w:val="22"/>
        </w:rPr>
        <w:t>Ⅰ</w:t>
      </w:r>
      <w:r>
        <w:rPr>
          <w:rFonts w:ascii="Times New Roman" w:hAnsi="宋体" w:eastAsia="宋体"/>
          <w:sz w:val="22"/>
        </w:rPr>
        <w:t>前对金属框分析,则有</w:t>
      </w:r>
      <w:r>
        <w:rPr>
          <w:rFonts w:ascii="Times New Roman" w:hAnsi="宋体" w:eastAsia="宋体"/>
          <w:i/>
          <w:sz w:val="22"/>
        </w:rPr>
        <w:t>a=g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α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as</w:t>
      </w:r>
    </w:p>
    <w:p w14:paraId="5067C59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s=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a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g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m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s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。</w:t>
      </w:r>
    </w:p>
    <w:p w14:paraId="62B4044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(2)由题意可知,金属框</w:t>
      </w:r>
      <w:r>
        <w:rPr>
          <w:rFonts w:ascii="Times New Roman" w:hAnsi="宋体" w:eastAsia="宋体"/>
          <w:i/>
          <w:sz w:val="22"/>
        </w:rPr>
        <w:t>ef</w:t>
      </w:r>
      <w:r>
        <w:rPr>
          <w:rFonts w:ascii="Times New Roman" w:hAnsi="宋体" w:eastAsia="宋体"/>
          <w:sz w:val="22"/>
        </w:rPr>
        <w:t>边进入区域</w:t>
      </w:r>
      <w:r>
        <w:rPr>
          <w:rFonts w:hint="eastAsia" w:ascii="宋体" w:hAnsi="宋体" w:eastAsia="宋体" w:cs="宋体"/>
          <w:i/>
          <w:sz w:val="22"/>
        </w:rPr>
        <w:t>Ⅱ</w:t>
      </w:r>
      <w:r>
        <w:rPr>
          <w:rFonts w:ascii="Times New Roman" w:hAnsi="宋体" w:eastAsia="宋体"/>
          <w:sz w:val="22"/>
        </w:rPr>
        <w:t>后的电动势</w:t>
      </w:r>
      <w:r>
        <w:rPr>
          <w:rFonts w:ascii="Times New Roman" w:hAnsi="宋体" w:eastAsia="宋体"/>
          <w:i/>
          <w:sz w:val="22"/>
        </w:rPr>
        <w:t>E=E</w:t>
      </w:r>
      <w:r>
        <w:rPr>
          <w:rFonts w:ascii="Times New Roman" w:hAnsi="宋体" w:eastAsia="宋体"/>
          <w:sz w:val="22"/>
          <w:vertAlign w:val="subscript"/>
        </w:rPr>
        <w:t>感</w:t>
      </w:r>
      <w:r>
        <w:rPr>
          <w:rFonts w:ascii="Times New Roman" w:hAnsi="宋体" w:eastAsia="宋体"/>
          <w:i/>
          <w:sz w:val="22"/>
        </w:rPr>
        <w:t>+E</w:t>
      </w:r>
      <w:r>
        <w:rPr>
          <w:rFonts w:ascii="Times New Roman" w:hAnsi="宋体" w:eastAsia="宋体"/>
          <w:sz w:val="22"/>
          <w:vertAlign w:val="subscript"/>
        </w:rPr>
        <w:t>动</w:t>
      </w:r>
    </w:p>
    <w:p w14:paraId="09C0B891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又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感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Φ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=L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Times New Roman" w:eastAsia="宋体" w:cs="Times New Roman"/>
          <w:sz w:val="22"/>
        </w:rPr>
        <w:t>·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=k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  <w:vertAlign w:val="superscript"/>
        </w:rPr>
        <w:t>2</w:t>
      </w:r>
    </w:p>
    <w:p w14:paraId="501C1F1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动</w:t>
      </w:r>
      <w:r>
        <w:rPr>
          <w:rFonts w:ascii="Times New Roman" w:hAnsi="宋体" w:eastAsia="宋体"/>
          <w:i/>
          <w:sz w:val="22"/>
        </w:rPr>
        <w:t>=E</w:t>
      </w:r>
      <w:r>
        <w:rPr>
          <w:rFonts w:ascii="Times New Roman" w:hAnsi="宋体" w:eastAsia="宋体"/>
          <w:i/>
          <w:sz w:val="22"/>
          <w:vertAlign w:val="subscript"/>
        </w:rPr>
        <w:t>pq</w:t>
      </w:r>
      <w:r>
        <w:rPr>
          <w:rFonts w:ascii="Times New Roman" w:hAnsi="宋体" w:eastAsia="宋体"/>
          <w:i/>
          <w:sz w:val="22"/>
        </w:rPr>
        <w:t>-E</w:t>
      </w:r>
      <w:r>
        <w:rPr>
          <w:rFonts w:ascii="Times New Roman" w:hAnsi="宋体" w:eastAsia="宋体"/>
          <w:i/>
          <w:sz w:val="22"/>
          <w:vertAlign w:val="subscript"/>
        </w:rPr>
        <w:t>ef</w:t>
      </w:r>
      <w:r>
        <w:rPr>
          <w:rFonts w:ascii="Times New Roman" w:hAnsi="宋体" w:eastAsia="宋体"/>
          <w:i/>
          <w:sz w:val="22"/>
        </w:rPr>
        <w:t>=B</w:t>
      </w:r>
      <w:r>
        <w:rPr>
          <w:rFonts w:ascii="Times New Roman" w:hAnsi="宋体" w:eastAsia="宋体"/>
          <w:i/>
          <w:sz w:val="22"/>
          <w:vertAlign w:val="subscript"/>
        </w:rPr>
        <w:t>pq</w:t>
      </w:r>
      <w:r>
        <w:rPr>
          <w:rFonts w:ascii="Times New Roman" w:hAnsi="宋体" w:eastAsia="宋体"/>
          <w:i/>
          <w:sz w:val="22"/>
        </w:rPr>
        <w:t>Lv'-B</w:t>
      </w:r>
      <w:r>
        <w:rPr>
          <w:rFonts w:ascii="Times New Roman" w:hAnsi="宋体" w:eastAsia="宋体"/>
          <w:i/>
          <w:sz w:val="22"/>
          <w:vertAlign w:val="subscript"/>
        </w:rPr>
        <w:t>ef</w:t>
      </w:r>
      <w:r>
        <w:rPr>
          <w:rFonts w:ascii="Times New Roman" w:hAnsi="宋体" w:eastAsia="宋体"/>
          <w:i/>
          <w:sz w:val="22"/>
        </w:rPr>
        <w:t>Lv'=</w:t>
      </w:r>
      <w:r>
        <w:rPr>
          <w:rFonts w:ascii="Times New Roman" w:hAnsi="宋体" w:eastAsia="宋体"/>
          <w:sz w:val="22"/>
        </w:rPr>
        <w:t>[</w:t>
      </w:r>
      <w:r>
        <w:rPr>
          <w:rFonts w:ascii="Times New Roman" w:hAnsi="宋体" w:eastAsia="宋体"/>
          <w:i/>
          <w:sz w:val="22"/>
        </w:rPr>
        <w:t>k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t+k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x+L</w:t>
      </w:r>
      <w:r>
        <w:rPr>
          <w:rFonts w:ascii="Times New Roman" w:hAnsi="宋体" w:eastAsia="宋体"/>
          <w:sz w:val="22"/>
        </w:rPr>
        <w:t>)]</w:t>
      </w:r>
      <w:r>
        <w:rPr>
          <w:rFonts w:ascii="Times New Roman" w:hAnsi="宋体" w:eastAsia="宋体"/>
          <w:i/>
          <w:sz w:val="22"/>
        </w:rPr>
        <w:t>Lv'-</w:t>
      </w:r>
      <w:r>
        <w:rPr>
          <w:rFonts w:ascii="Times New Roman" w:hAnsi="宋体" w:eastAsia="宋体"/>
          <w:sz w:val="22"/>
        </w:rPr>
        <w:t>[</w:t>
      </w:r>
      <w:r>
        <w:rPr>
          <w:rFonts w:ascii="Times New Roman" w:hAnsi="宋体" w:eastAsia="宋体"/>
          <w:i/>
          <w:sz w:val="22"/>
        </w:rPr>
        <w:t>k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t+k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]</w:t>
      </w:r>
      <w:r>
        <w:rPr>
          <w:rFonts w:ascii="Times New Roman" w:hAnsi="宋体" w:eastAsia="宋体"/>
          <w:i/>
          <w:sz w:val="22"/>
        </w:rPr>
        <w:t>Lv'=k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v'</w:t>
      </w:r>
    </w:p>
    <w:p w14:paraId="3FFCCE5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金属框中的电流</w:t>
      </w:r>
      <w:r>
        <w:rPr>
          <w:rFonts w:ascii="Times New Roman" w:hAnsi="宋体" w:eastAsia="宋体"/>
          <w:i/>
          <w:sz w:val="22"/>
        </w:rPr>
        <w:t>I=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E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5CFEF11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故金属框所受安培力的合力</w:t>
      </w:r>
    </w:p>
    <w:p w14:paraId="169D6011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安</w:t>
      </w:r>
      <w:r>
        <w:rPr>
          <w:rFonts w:ascii="Times New Roman" w:hAnsi="宋体" w:eastAsia="宋体"/>
          <w:i/>
          <w:sz w:val="22"/>
        </w:rPr>
        <w:t>'=B</w:t>
      </w:r>
      <w:r>
        <w:rPr>
          <w:rFonts w:ascii="Times New Roman" w:hAnsi="宋体" w:eastAsia="宋体"/>
          <w:i/>
          <w:sz w:val="22"/>
          <w:vertAlign w:val="subscript"/>
        </w:rPr>
        <w:t>pq</w:t>
      </w:r>
      <w:r>
        <w:rPr>
          <w:rFonts w:ascii="Times New Roman" w:hAnsi="宋体" w:eastAsia="宋体"/>
          <w:i/>
          <w:sz w:val="22"/>
        </w:rPr>
        <w:t>IL-B</w:t>
      </w:r>
      <w:r>
        <w:rPr>
          <w:rFonts w:ascii="Times New Roman" w:hAnsi="宋体" w:eastAsia="宋体"/>
          <w:i/>
          <w:sz w:val="22"/>
          <w:vertAlign w:val="subscript"/>
        </w:rPr>
        <w:t>ef</w:t>
      </w:r>
      <w:r>
        <w:rPr>
          <w:rFonts w:ascii="Times New Roman" w:hAnsi="宋体" w:eastAsia="宋体"/>
          <w:i/>
          <w:sz w:val="22"/>
        </w:rPr>
        <w:t>IL=</w:t>
      </w:r>
      <w:r>
        <w:rPr>
          <w:rFonts w:ascii="Times New Roman" w:hAnsi="宋体" w:eastAsia="宋体"/>
          <w:sz w:val="22"/>
        </w:rPr>
        <w:t>[</w:t>
      </w:r>
      <w:r>
        <w:rPr>
          <w:rFonts w:ascii="Times New Roman" w:hAnsi="宋体" w:eastAsia="宋体"/>
          <w:i/>
          <w:sz w:val="22"/>
        </w:rPr>
        <w:t>k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t+k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x+L</w:t>
      </w:r>
      <w:r>
        <w:rPr>
          <w:rFonts w:ascii="Times New Roman" w:hAnsi="宋体" w:eastAsia="宋体"/>
          <w:sz w:val="22"/>
        </w:rPr>
        <w:t>)]</w:t>
      </w:r>
      <w:r>
        <w:rPr>
          <w:rFonts w:ascii="Times New Roman" w:hAnsi="宋体" w:eastAsia="宋体"/>
          <w:i/>
          <w:sz w:val="22"/>
        </w:rPr>
        <w:t>IL-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k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t+k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IL=k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i/>
          <w:sz w:val="22"/>
        </w:rPr>
        <w:t>I</w:t>
      </w:r>
    </w:p>
    <w:p w14:paraId="4559C0E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联立解得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安</w:t>
      </w:r>
      <w:r>
        <w:rPr>
          <w:rFonts w:ascii="Times New Roman" w:hAnsi="宋体" w:eastAsia="宋体"/>
          <w:i/>
          <w:sz w:val="22"/>
        </w:rPr>
        <w:t>'=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k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k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+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k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v'</w:t>
      </w:r>
    </w:p>
    <w:p w14:paraId="0F37E97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将</w:t>
      </w:r>
      <w:r>
        <w:rPr>
          <w:rFonts w:ascii="Times New Roman" w:hAnsi="宋体" w:eastAsia="宋体"/>
          <w:i/>
          <w:sz w:val="22"/>
        </w:rPr>
        <w:t>k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mgR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α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k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代入化简可得</w:t>
      </w:r>
    </w:p>
    <w:p w14:paraId="55C492A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安</w:t>
      </w:r>
      <w:r>
        <w:rPr>
          <w:rFonts w:ascii="Times New Roman" w:hAnsi="宋体" w:eastAsia="宋体"/>
          <w:i/>
          <w:sz w:val="22"/>
        </w:rPr>
        <w:t>'=mg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α</w:t>
      </w:r>
      <w:r>
        <w:rPr>
          <w:rFonts w:ascii="Times New Roman" w:hAnsi="宋体" w:eastAsia="宋体"/>
          <w:i/>
          <w:sz w:val="22"/>
        </w:rPr>
        <w:t>+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k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'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2ED84B2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设金属框达到平衡状态时的速度为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'</w:t>
      </w:r>
      <w:r>
        <w:rPr>
          <w:rFonts w:ascii="Times New Roman" w:hAnsi="宋体" w:eastAsia="宋体"/>
          <w:sz w:val="22"/>
        </w:rPr>
        <w:t>,此时受力分析有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安1</w:t>
      </w:r>
      <w:r>
        <w:rPr>
          <w:rFonts w:ascii="Times New Roman" w:hAnsi="宋体" w:eastAsia="宋体"/>
          <w:i/>
          <w:sz w:val="22"/>
        </w:rPr>
        <w:t>'=mg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α</w:t>
      </w:r>
      <w:r>
        <w:rPr>
          <w:rFonts w:ascii="Times New Roman" w:hAnsi="宋体" w:eastAsia="宋体"/>
          <w:sz w:val="22"/>
        </w:rPr>
        <w:t>,</w:t>
      </w:r>
    </w:p>
    <w:p w14:paraId="44A8651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'=</w:t>
      </w:r>
      <w:r>
        <w:rPr>
          <w:rFonts w:ascii="Times New Roman" w:hAnsi="宋体" w:eastAsia="宋体"/>
          <w:sz w:val="22"/>
        </w:rPr>
        <w:t>0</w:t>
      </w:r>
    </w:p>
    <w:p w14:paraId="51FA0FB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对金属框,由动量定理有</w:t>
      </w:r>
    </w:p>
    <w:p w14:paraId="02D2112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α</w:t>
      </w:r>
      <w:r>
        <w:rPr>
          <w:rFonts w:ascii="Times New Roman" w:hAnsi="宋体" w:eastAsia="宋体"/>
          <w:i/>
          <w:sz w:val="22"/>
        </w:rPr>
        <w:t>-</w:t>
      </w:r>
      <m:oMath>
        <m:bar>
          <m:barPr>
            <m:pos m:val="top"/>
            <m:ctrlPr>
              <w:rPr>
                <w:rFonts w:ascii="Cambria Math" w:hAnsi="Cambria Math" w:eastAsia="宋体"/>
                <w:sz w:val="22"/>
              </w:rPr>
            </m:ctrlPr>
          </m:bar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F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宋体" w:eastAsia="宋体"/>
                    <w:b w:val="0"/>
                    <w:i w:val="0"/>
                    <w:sz w:val="22"/>
                    <w:szCs w:val="18"/>
                  </w:rPr>
                  <m:t>安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2"/>
                <w:szCs w:val="18"/>
              </w:rPr>
              <m:t>'</m:t>
            </m:r>
            <m:ctrlPr>
              <w:rPr>
                <w:rFonts w:ascii="Cambria Math" w:hAnsi="Cambria Math" w:eastAsia="宋体"/>
                <w:sz w:val="22"/>
              </w:rPr>
            </m:ctrlPr>
          </m:e>
        </m:bar>
      </m:oMath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t=m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'-v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)</w:t>
      </w:r>
    </w:p>
    <w:p w14:paraId="4AEF55E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即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k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0"/>
              </w:rPr>
              <m:t>d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=mv</w:t>
      </w:r>
      <w:r>
        <w:rPr>
          <w:rFonts w:ascii="Times New Roman" w:hAnsi="宋体" w:eastAsia="宋体"/>
          <w:sz w:val="22"/>
          <w:vertAlign w:val="subscript"/>
        </w:rPr>
        <w:t>0</w:t>
      </w:r>
    </w:p>
    <w:p w14:paraId="6B9AB8F5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d=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k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4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sz w:val="22"/>
        </w:rPr>
        <w:t>。</w:t>
      </w:r>
    </w:p>
    <w:p w14:paraId="598EB5CC">
      <w:pPr>
        <w:tabs>
          <w:tab w:val="left" w:pos="1871"/>
          <w:tab w:val="left" w:pos="3407"/>
          <w:tab w:val="left" w:pos="4949"/>
          <w:tab w:val="left" w:pos="6599"/>
        </w:tabs>
        <w:rPr>
          <w:sz w:val="22"/>
        </w:rPr>
      </w:pPr>
    </w:p>
    <w:p w14:paraId="70629480">
      <w:pPr>
        <w:rPr>
          <w:rFonts w:hint="eastAsia"/>
        </w:rPr>
      </w:pPr>
    </w:p>
    <w:p w14:paraId="2AEFC6C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C690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EAA3F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i6pUg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EAA3F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numPicBullet w:numPicBulletId="1">
    <w:pict>
      <v:shape id="1" type="#_x0000_t75" style="width:1024px;height:1024px" o:bullet="t">
        <v:imagedata r:id="rId2" o:title=""/>
      </v:shape>
    </w:pict>
  </w:numPicBullet>
  <w:abstractNum w:abstractNumId="0">
    <w:nsid w:val="D799F44A"/>
    <w:multiLevelType w:val="singleLevel"/>
    <w:tmpl w:val="D799F44A"/>
    <w:lvl w:ilvl="0" w:tentative="0">
      <w:start w:val="1"/>
      <w:numFmt w:val="bullet"/>
      <w:pStyle w:val="21"/>
      <w:lvlText w:val=""/>
      <w:lvlPicBulletId w:val="1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47115D"/>
    <w:multiLevelType w:val="singleLevel"/>
    <w:tmpl w:val="1B47115D"/>
    <w:lvl w:ilvl="0" w:tentative="0">
      <w:start w:val="1"/>
      <w:numFmt w:val="bullet"/>
      <w:pStyle w:val="11"/>
      <w:lvlText w:val=""/>
      <w:lvlPicBulletId w:val="0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86A37"/>
    <w:rsid w:val="090B38F1"/>
    <w:rsid w:val="0AEB60BC"/>
    <w:rsid w:val="0BCF5714"/>
    <w:rsid w:val="0C450D6C"/>
    <w:rsid w:val="132F6187"/>
    <w:rsid w:val="19262204"/>
    <w:rsid w:val="193843DE"/>
    <w:rsid w:val="1C7D5AE9"/>
    <w:rsid w:val="1D2342DA"/>
    <w:rsid w:val="243B4281"/>
    <w:rsid w:val="27930786"/>
    <w:rsid w:val="35D466DB"/>
    <w:rsid w:val="384B5F8D"/>
    <w:rsid w:val="3F8C0B0F"/>
    <w:rsid w:val="43192030"/>
    <w:rsid w:val="463E71C8"/>
    <w:rsid w:val="498C7C37"/>
    <w:rsid w:val="51810610"/>
    <w:rsid w:val="53811823"/>
    <w:rsid w:val="5C6661C7"/>
    <w:rsid w:val="75314622"/>
    <w:rsid w:val="77A36FBD"/>
    <w:rsid w:val="7838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01正文宋五号1.5"/>
    <w:basedOn w:val="1"/>
    <w:link w:val="24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20" w:firstLineChars="200"/>
    </w:pPr>
    <w:rPr>
      <w:rFonts w:ascii="Times New Roman" w:hAnsi="Times New Roman" w:cs="Times New Roman" w:eastAsiaTheme="minorEastAsia"/>
      <w:color w:val="000000"/>
      <w:szCs w:val="21"/>
    </w:rPr>
  </w:style>
  <w:style w:type="paragraph" w:customStyle="1" w:styleId="9">
    <w:name w:val="02总章黑体20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1"/>
    </w:pPr>
    <w:rPr>
      <w:rFonts w:ascii="Times New Roman" w:hAnsi="Times New Roman" w:eastAsia="黑体" w:cs="Times New Roman"/>
      <w:color w:val="000000"/>
      <w:sz w:val="40"/>
      <w:szCs w:val="40"/>
    </w:rPr>
  </w:style>
  <w:style w:type="paragraph" w:customStyle="1" w:styleId="10">
    <w:name w:val="03表格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240" w:lineRule="auto"/>
      <w:jc w:val="center"/>
    </w:pPr>
    <w:rPr>
      <w:rFonts w:ascii="Times New Roman" w:hAnsi="Times New Roman" w:eastAsia="宋体" w:cs="Times New Roman"/>
      <w:color w:val="000000"/>
      <w:sz w:val="18"/>
      <w:szCs w:val="22"/>
    </w:rPr>
  </w:style>
  <w:style w:type="paragraph" w:customStyle="1" w:styleId="11">
    <w:name w:val="04教学目标红圈 黑五粗"/>
    <w:basedOn w:val="1"/>
    <w:qFormat/>
    <w:uiPriority w:val="0"/>
    <w:pPr>
      <w:widowControl w:val="0"/>
      <w:numPr>
        <w:ilvl w:val="0"/>
        <w:numId w:val="1"/>
      </w:numPr>
      <w:spacing w:line="360" w:lineRule="auto"/>
      <w:ind w:left="420" w:hanging="420"/>
    </w:pPr>
    <w:rPr>
      <w:rFonts w:ascii="Times New Roman" w:hAnsi="Times New Roman" w:cs="Times New Roman" w:eastAsiaTheme="minorEastAsia"/>
      <w:b/>
      <w:bCs/>
      <w:color w:val="000000"/>
      <w:szCs w:val="22"/>
    </w:rPr>
  </w:style>
  <w:style w:type="paragraph" w:customStyle="1" w:styleId="12">
    <w:name w:val="05重点+板书 黑 小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361" w:firstLineChars="200"/>
    </w:pPr>
    <w:rPr>
      <w:rFonts w:ascii="Times New Roman" w:hAnsi="Times New Roman" w:cs="Times New Roman" w:eastAsiaTheme="minorEastAsia"/>
      <w:b/>
      <w:bCs/>
      <w:color w:val="000000"/>
      <w:sz w:val="18"/>
      <w:szCs w:val="22"/>
    </w:rPr>
  </w:style>
  <w:style w:type="paragraph" w:customStyle="1" w:styleId="13">
    <w:name w:val="06情境导入 黑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80" w:firstLineChars="200"/>
    </w:pPr>
    <w:rPr>
      <w:rFonts w:ascii="Times New Roman" w:hAnsi="Times New Roman" w:eastAsia="黑体" w:cs="Times New Roman"/>
      <w:color w:val="000000"/>
      <w:szCs w:val="21"/>
    </w:rPr>
  </w:style>
  <w:style w:type="character" w:customStyle="1" w:styleId="14">
    <w:name w:val="06情境导入 Char"/>
    <w:link w:val="15"/>
    <w:qFormat/>
    <w:uiPriority w:val="0"/>
    <w:rPr>
      <w:rFonts w:ascii="Times New Roman" w:hAnsi="Times New Roman" w:eastAsia="黑体" w:cs="Times New Roman"/>
      <w:color w:val="000000"/>
      <w:sz w:val="24"/>
      <w:szCs w:val="21"/>
    </w:rPr>
  </w:style>
  <w:style w:type="paragraph" w:customStyle="1" w:styleId="15">
    <w:name w:val="06情境导入 黑小四"/>
    <w:basedOn w:val="1"/>
    <w:link w:val="14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80" w:firstLineChars="200"/>
    </w:pPr>
    <w:rPr>
      <w:rFonts w:ascii="Times New Roman" w:hAnsi="Times New Roman" w:eastAsia="黑体" w:cs="Times New Roman"/>
      <w:color w:val="000000"/>
      <w:sz w:val="24"/>
      <w:szCs w:val="21"/>
    </w:rPr>
  </w:style>
  <w:style w:type="paragraph" w:customStyle="1" w:styleId="16">
    <w:name w:val="07解析+备课资源正文 楷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20" w:firstLineChars="200"/>
    </w:pPr>
    <w:rPr>
      <w:rFonts w:ascii="Times New Roman" w:hAnsi="Times New Roman" w:eastAsia="楷体" w:cs="Times New Roman"/>
      <w:color w:val="000000"/>
      <w:szCs w:val="22"/>
    </w:rPr>
  </w:style>
  <w:style w:type="paragraph" w:customStyle="1" w:styleId="17">
    <w:name w:val="08备课资源标题 黑 楷五粗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</w:pPr>
    <w:rPr>
      <w:rFonts w:ascii="Times New Roman" w:hAnsi="Times New Roman" w:eastAsia="楷体" w:cs="Times New Roman"/>
      <w:b/>
      <w:bCs/>
      <w:color w:val="000000"/>
      <w:szCs w:val="21"/>
    </w:rPr>
  </w:style>
  <w:style w:type="paragraph" w:customStyle="1" w:styleId="18">
    <w:name w:val="00节标题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jc w:val="center"/>
      <w:outlineLvl w:val="2"/>
    </w:pPr>
    <w:rPr>
      <w:rFonts w:ascii="Times New Roman" w:hAnsi="Times New Roman" w:eastAsia="黑体"/>
      <w:color w:val="000000"/>
      <w:sz w:val="36"/>
      <w:szCs w:val="22"/>
    </w:rPr>
  </w:style>
  <w:style w:type="paragraph" w:customStyle="1" w:styleId="19">
    <w:name w:val="02章标题黑体20"/>
    <w:basedOn w:val="1"/>
    <w:link w:val="20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1"/>
    </w:pPr>
    <w:rPr>
      <w:rFonts w:ascii="Times New Roman" w:hAnsi="Times New Roman" w:eastAsia="黑体" w:cs="Times New Roman"/>
      <w:color w:val="000000"/>
      <w:sz w:val="40"/>
      <w:szCs w:val="40"/>
    </w:rPr>
  </w:style>
  <w:style w:type="character" w:customStyle="1" w:styleId="20">
    <w:name w:val="02总章黑体20 Char"/>
    <w:link w:val="19"/>
    <w:qFormat/>
    <w:uiPriority w:val="0"/>
    <w:rPr>
      <w:rFonts w:ascii="Times New Roman" w:hAnsi="Times New Roman" w:eastAsia="黑体" w:cs="Times New Roman"/>
      <w:color w:val="000000"/>
      <w:sz w:val="40"/>
      <w:szCs w:val="40"/>
    </w:rPr>
  </w:style>
  <w:style w:type="paragraph" w:customStyle="1" w:styleId="21">
    <w:name w:val="04教学目标红圈 宋五粗"/>
    <w:basedOn w:val="1"/>
    <w:qFormat/>
    <w:uiPriority w:val="0"/>
    <w:pPr>
      <w:widowControl w:val="0"/>
      <w:numPr>
        <w:ilvl w:val="0"/>
        <w:numId w:val="2"/>
      </w:numPr>
      <w:spacing w:line="360" w:lineRule="auto"/>
      <w:ind w:left="420" w:hanging="420"/>
    </w:pPr>
    <w:rPr>
      <w:rFonts w:ascii="Times New Roman" w:hAnsi="Times New Roman" w:cs="Times New Roman" w:eastAsiaTheme="minorEastAsia"/>
      <w:b/>
      <w:bCs/>
      <w:color w:val="000000"/>
      <w:szCs w:val="22"/>
    </w:rPr>
  </w:style>
  <w:style w:type="paragraph" w:customStyle="1" w:styleId="22">
    <w:name w:val="00节标题   黑小二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2"/>
    </w:pPr>
    <w:rPr>
      <w:rFonts w:ascii="Times New Roman" w:hAnsi="Times New Roman" w:eastAsia="黑体"/>
      <w:color w:val="000000"/>
      <w:sz w:val="36"/>
      <w:szCs w:val="22"/>
    </w:rPr>
  </w:style>
  <w:style w:type="paragraph" w:customStyle="1" w:styleId="23">
    <w:name w:val="05板书 黑 小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361" w:firstLineChars="200"/>
    </w:pPr>
    <w:rPr>
      <w:rFonts w:ascii="Times New Roman" w:hAnsi="Times New Roman" w:cs="Times New Roman" w:eastAsiaTheme="minorEastAsia"/>
      <w:b/>
      <w:bCs/>
      <w:color w:val="000000"/>
      <w:sz w:val="18"/>
      <w:szCs w:val="22"/>
    </w:rPr>
  </w:style>
  <w:style w:type="character" w:customStyle="1" w:styleId="24">
    <w:name w:val="01正文宋五号1.5 Char"/>
    <w:link w:val="8"/>
    <w:qFormat/>
    <w:uiPriority w:val="0"/>
    <w:rPr>
      <w:rFonts w:ascii="Times New Roman" w:hAnsi="Times New Roman" w:cs="Times New Roman" w:eastAsiaTheme="minorEastAsia"/>
      <w:color w:val="000000"/>
      <w:szCs w:val="21"/>
    </w:rPr>
  </w:style>
  <w:style w:type="paragraph" w:customStyle="1" w:styleId="25">
    <w:name w:val="样式1"/>
    <w:basedOn w:val="1"/>
    <w:next w:val="1"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default" w:asciiTheme="minorAscii" w:hAnsiTheme="minorAscii"/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2024-10-28T00:04:00Z</dcterms:created>
  <dc:creator>Administrator</dc:creator>
  <cp:lastModifiedBy>张浩</cp:lastModifiedBy>
  <dcterms:modified xsi:type="dcterms:W3CDTF">2025-07-21T00:40:59Z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D86D69DBB05341AA93692E045425E2D2_12</vt:lpwstr>
  </property>
  <property fmtid="{D5CDD505-2E9C-101B-9397-08002B2CF9AE}" pid="4" name="KSOTemplateDocerSaveRecord">
    <vt:lpwstr>eyJoZGlkIjoiOTJmN2Q3YmVlZTlhMzZhMzdjZDZkY2ZiMTc3ZGY3Y2QiLCJ1c2VySWQiOiIzOTM5MTk1MTcifQ==</vt:lpwstr>
  </property>
</Properties>
</file>